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A1B3" w14:textId="12A6C884" w:rsidR="00BC398F" w:rsidRPr="00BC398F" w:rsidRDefault="00D529AB" w:rsidP="00294BFE">
      <w:pPr>
        <w:pStyle w:val="HV-H1"/>
      </w:pPr>
      <w:bookmarkStart w:id="0" w:name="_Toc74307761"/>
      <w:r>
        <w:t>Timber Bridges</w:t>
      </w:r>
    </w:p>
    <w:p w14:paraId="32B87EFB" w14:textId="0EB93CCB" w:rsidR="005E759F" w:rsidRPr="00991779" w:rsidRDefault="004411F6" w:rsidP="00991779">
      <w:pPr>
        <w:pStyle w:val="HV-H2"/>
      </w:pPr>
      <w:r w:rsidRPr="00A54C0A">
        <w:t xml:space="preserve">About this </w:t>
      </w:r>
      <w:bookmarkEnd w:id="0"/>
      <w:r w:rsidR="00B3282A" w:rsidRPr="00A54C0A">
        <w:t>technical note</w:t>
      </w:r>
    </w:p>
    <w:p w14:paraId="6B8FE5A1" w14:textId="4FDA645D" w:rsidR="00DB40C3" w:rsidRDefault="00440816" w:rsidP="00B81D47">
      <w:pPr>
        <w:pStyle w:val="HV-normal"/>
      </w:pPr>
      <w:r w:rsidRPr="006261C8">
        <w:t>This</w:t>
      </w:r>
      <w:r>
        <w:t xml:space="preserve"> </w:t>
      </w:r>
      <w:r w:rsidRPr="006261C8">
        <w:t xml:space="preserve">technical note was prepared by </w:t>
      </w:r>
      <w:r w:rsidR="00BC09C0">
        <w:t xml:space="preserve">RBA Architects + Conservation </w:t>
      </w:r>
      <w:r w:rsidR="00C404EE">
        <w:t>Consultants</w:t>
      </w:r>
      <w:r w:rsidRPr="006261C8">
        <w:t xml:space="preserve"> in collaboration with Heritage Victoria in response to the 2022 Victorian floods. </w:t>
      </w:r>
    </w:p>
    <w:p w14:paraId="35DACA7B" w14:textId="77777777" w:rsidR="007926DB" w:rsidRPr="008F3BA2" w:rsidRDefault="007926DB" w:rsidP="007926DB">
      <w:pPr>
        <w:framePr w:hSpace="180" w:wrap="around" w:vAnchor="text" w:hAnchor="margin" w:y="273"/>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Bridges, mainly built over water courses and flood plains, are intrinsically susceptible to damage by flooding and intense storm events. Increasing moisture levels in soils may lead to loss of structural foundation integrity. Timber bridges, which in Victoria are generally over sixty years old, are particularly vulnerable, especially those which are no longer in service or actively maintained.</w:t>
      </w:r>
    </w:p>
    <w:p w14:paraId="25968E94" w14:textId="77777777" w:rsidR="007926DB" w:rsidRPr="008F3BA2" w:rsidRDefault="007926DB" w:rsidP="007926DB">
      <w:pPr>
        <w:framePr w:hSpace="180" w:wrap="around" w:vAnchor="text" w:hAnchor="margin" w:y="273"/>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The more frequent occurrence of extreme weather events and ensuing wind, bushfire and flood damage can reduce the service life of timber bridges incrementally over time and substantially increase the risk of catastrophic failure of the structure consequently.</w:t>
      </w:r>
    </w:p>
    <w:p w14:paraId="1BE87898" w14:textId="77777777" w:rsidR="007926DB" w:rsidRPr="008F3BA2" w:rsidRDefault="007926DB" w:rsidP="007926DB">
      <w:pPr>
        <w:framePr w:hSpace="180" w:wrap="around" w:vAnchor="text" w:hAnchor="margin" w:y="273"/>
        <w:autoSpaceDE w:val="0"/>
        <w:autoSpaceDN w:val="0"/>
        <w:adjustRightInd w:val="0"/>
        <w:spacing w:before="0" w:after="0"/>
        <w:jc w:val="both"/>
        <w:rPr>
          <w:rFonts w:cstheme="minorHAnsi"/>
          <w:color w:val="000000" w:themeColor="text1"/>
          <w:sz w:val="24"/>
          <w:szCs w:val="24"/>
        </w:rPr>
      </w:pPr>
    </w:p>
    <w:p w14:paraId="406714DE" w14:textId="77777777" w:rsidR="007926DB" w:rsidRPr="008F3BA2" w:rsidRDefault="007926DB" w:rsidP="007926DB">
      <w:pPr>
        <w:framePr w:hSpace="180" w:wrap="around" w:vAnchor="text" w:hAnchor="margin" w:y="273"/>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 xml:space="preserve">Timber as a structural material can be prone to degradation caused by </w:t>
      </w:r>
      <w:proofErr w:type="gramStart"/>
      <w:r w:rsidRPr="008F3BA2">
        <w:rPr>
          <w:rFonts w:cstheme="minorHAnsi"/>
          <w:color w:val="000000" w:themeColor="text1"/>
          <w:sz w:val="24"/>
          <w:szCs w:val="24"/>
        </w:rPr>
        <w:t>a number of</w:t>
      </w:r>
      <w:proofErr w:type="gramEnd"/>
      <w:r w:rsidRPr="008F3BA2">
        <w:rPr>
          <w:rFonts w:cstheme="minorHAnsi"/>
          <w:color w:val="000000" w:themeColor="text1"/>
          <w:sz w:val="24"/>
          <w:szCs w:val="24"/>
        </w:rPr>
        <w:t xml:space="preserve"> factors including:</w:t>
      </w:r>
    </w:p>
    <w:p w14:paraId="4D986496"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Fungal attack.</w:t>
      </w:r>
    </w:p>
    <w:p w14:paraId="6A57A375"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Termite attack.</w:t>
      </w:r>
    </w:p>
    <w:p w14:paraId="3F26BEF5"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Marine Organism attack.</w:t>
      </w:r>
      <w:r w:rsidRPr="008F3BA2">
        <w:rPr>
          <w:sz w:val="24"/>
          <w:szCs w:val="24"/>
        </w:rPr>
        <w:t xml:space="preserve"> </w:t>
      </w:r>
    </w:p>
    <w:p w14:paraId="4C7895B8"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Corrosion of metal fasteners or components.</w:t>
      </w:r>
      <w:r w:rsidRPr="008F3BA2">
        <w:rPr>
          <w:sz w:val="24"/>
          <w:szCs w:val="24"/>
        </w:rPr>
        <w:t xml:space="preserve"> </w:t>
      </w:r>
    </w:p>
    <w:p w14:paraId="49149015"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Interface between metal, concrete and timber elements causing water traps.</w:t>
      </w:r>
    </w:p>
    <w:p w14:paraId="34E8401C"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Shrinkage and splitting.</w:t>
      </w:r>
    </w:p>
    <w:p w14:paraId="4CF03AC7"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 xml:space="preserve">Fire damage. </w:t>
      </w:r>
    </w:p>
    <w:p w14:paraId="370BBE82" w14:textId="77777777" w:rsidR="007926DB" w:rsidRPr="008F3BA2" w:rsidRDefault="007926DB" w:rsidP="007926DB">
      <w:pPr>
        <w:pStyle w:val="ListParagraph"/>
        <w:framePr w:hSpace="180" w:wrap="around" w:vAnchor="text" w:hAnchor="margin" w:y="273"/>
        <w:numPr>
          <w:ilvl w:val="0"/>
          <w:numId w:val="25"/>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Weathering.</w:t>
      </w:r>
    </w:p>
    <w:p w14:paraId="58984F60" w14:textId="77777777" w:rsidR="007926DB" w:rsidRPr="008F3BA2" w:rsidRDefault="007926DB" w:rsidP="007926DB">
      <w:pPr>
        <w:framePr w:hSpace="180" w:wrap="around" w:vAnchor="text" w:hAnchor="margin" w:y="273"/>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 xml:space="preserve">Most of these factors are exacerbated by extreme, recurring precipitation and flood events, which may also have an adverse impact on the integrity of timber bridges, including: </w:t>
      </w:r>
    </w:p>
    <w:p w14:paraId="662A0105" w14:textId="77777777" w:rsidR="007926DB" w:rsidRPr="008F3BA2" w:rsidRDefault="007926DB" w:rsidP="007926DB">
      <w:pPr>
        <w:pStyle w:val="ListParagraph"/>
        <w:framePr w:hSpace="180" w:wrap="around" w:vAnchor="text" w:hAnchor="margin" w:y="273"/>
        <w:numPr>
          <w:ilvl w:val="0"/>
          <w:numId w:val="26"/>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Buoyancy - uplift forces exerted on submerged bridge components.</w:t>
      </w:r>
    </w:p>
    <w:p w14:paraId="74761346" w14:textId="77777777" w:rsidR="007926DB" w:rsidRPr="008F3BA2" w:rsidRDefault="007926DB" w:rsidP="007926DB">
      <w:pPr>
        <w:pStyle w:val="ListParagraph"/>
        <w:framePr w:hSpace="180" w:wrap="around" w:vAnchor="text" w:hAnchor="margin" w:y="273"/>
        <w:numPr>
          <w:ilvl w:val="0"/>
          <w:numId w:val="26"/>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Drag forces of the water on submerged components (hydrodynamic force).</w:t>
      </w:r>
    </w:p>
    <w:p w14:paraId="70CE6B4C" w14:textId="77777777" w:rsidR="007926DB" w:rsidRPr="008F3BA2" w:rsidRDefault="007926DB" w:rsidP="007926DB">
      <w:pPr>
        <w:pStyle w:val="ListParagraph"/>
        <w:framePr w:hSpace="180" w:wrap="around" w:vAnchor="text" w:hAnchor="margin" w:y="273"/>
        <w:numPr>
          <w:ilvl w:val="0"/>
          <w:numId w:val="26"/>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Impact forces of large floating objects and debris causing bending failure of piles.</w:t>
      </w:r>
    </w:p>
    <w:p w14:paraId="39F74104" w14:textId="77777777" w:rsidR="007926DB" w:rsidRPr="008F3BA2" w:rsidRDefault="007926DB" w:rsidP="007926DB">
      <w:pPr>
        <w:pStyle w:val="ListParagraph"/>
        <w:framePr w:hSpace="180" w:wrap="around" w:vAnchor="text" w:hAnchor="margin" w:y="273"/>
        <w:numPr>
          <w:ilvl w:val="0"/>
          <w:numId w:val="26"/>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Scouring around the base of the bridge structure (hydraulic action).</w:t>
      </w:r>
    </w:p>
    <w:p w14:paraId="5D85FA69" w14:textId="77777777" w:rsidR="007926DB" w:rsidRPr="008F3BA2" w:rsidRDefault="007926DB" w:rsidP="007926DB">
      <w:pPr>
        <w:pStyle w:val="ListParagraph"/>
        <w:framePr w:hSpace="180" w:wrap="around" w:vAnchor="text" w:hAnchor="margin" w:y="273"/>
        <w:numPr>
          <w:ilvl w:val="0"/>
          <w:numId w:val="26"/>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Sediment build-up around piles.</w:t>
      </w:r>
    </w:p>
    <w:p w14:paraId="0B4191DC" w14:textId="65737CF8" w:rsidR="00C12EE4" w:rsidRPr="008F3BA2" w:rsidRDefault="003966A8" w:rsidP="007926DB">
      <w:pPr>
        <w:pStyle w:val="ListParagraph"/>
        <w:framePr w:hSpace="180" w:wrap="around" w:vAnchor="text" w:hAnchor="margin" w:y="273"/>
        <w:numPr>
          <w:ilvl w:val="0"/>
          <w:numId w:val="26"/>
        </w:numPr>
        <w:autoSpaceDE w:val="0"/>
        <w:autoSpaceDN w:val="0"/>
        <w:adjustRightInd w:val="0"/>
        <w:spacing w:before="0" w:after="0"/>
        <w:jc w:val="both"/>
        <w:rPr>
          <w:rFonts w:cstheme="minorHAnsi"/>
          <w:color w:val="000000" w:themeColor="text1"/>
          <w:sz w:val="24"/>
          <w:szCs w:val="24"/>
        </w:rPr>
      </w:pPr>
      <w:r w:rsidRPr="008F3BA2">
        <w:rPr>
          <w:rFonts w:cstheme="minorHAnsi"/>
          <w:color w:val="000000" w:themeColor="text1"/>
          <w:sz w:val="24"/>
          <w:szCs w:val="24"/>
        </w:rPr>
        <w:t>Increased moisture levels in soil causing failure of abutment piles due to increased</w:t>
      </w:r>
      <w:r w:rsidR="008F3BA2" w:rsidRPr="008F3BA2">
        <w:rPr>
          <w:rFonts w:cstheme="minorHAnsi"/>
          <w:color w:val="000000" w:themeColor="text1"/>
          <w:sz w:val="24"/>
          <w:szCs w:val="24"/>
        </w:rPr>
        <w:t xml:space="preserve"> earth pressure loads and creating a more desirable habitat for termites.</w:t>
      </w:r>
    </w:p>
    <w:p w14:paraId="7D34CD01" w14:textId="36E320CB" w:rsidR="00C12EE4" w:rsidRDefault="00C12EE4" w:rsidP="007926DB">
      <w:pPr>
        <w:pStyle w:val="HV-normal"/>
        <w:rPr>
          <w:rFonts w:cstheme="minorHAnsi"/>
          <w:color w:val="000000" w:themeColor="text1"/>
          <w:sz w:val="21"/>
          <w:szCs w:val="21"/>
        </w:rPr>
      </w:pPr>
    </w:p>
    <w:p w14:paraId="1E475BD7" w14:textId="198EA830" w:rsidR="00C12EE4" w:rsidRDefault="00C12EE4" w:rsidP="007926DB">
      <w:pPr>
        <w:pStyle w:val="HV-normal"/>
        <w:rPr>
          <w:rFonts w:cstheme="minorHAnsi"/>
          <w:color w:val="000000" w:themeColor="text1"/>
          <w:sz w:val="21"/>
          <w:szCs w:val="21"/>
        </w:rPr>
      </w:pPr>
    </w:p>
    <w:p w14:paraId="2334B254" w14:textId="56D31FFA" w:rsidR="008F3BA2" w:rsidRDefault="00AD246C" w:rsidP="007926DB">
      <w:pPr>
        <w:pStyle w:val="HV-normal"/>
        <w:rPr>
          <w:b/>
          <w:bCs/>
        </w:rPr>
      </w:pPr>
      <w:r>
        <w:rPr>
          <w:noProof/>
        </w:rPr>
        <w:drawing>
          <wp:anchor distT="0" distB="0" distL="114300" distR="114300" simplePos="0" relativeHeight="251658241" behindDoc="1" locked="0" layoutInCell="1" allowOverlap="1" wp14:anchorId="2E78CECF" wp14:editId="6804D23F">
            <wp:simplePos x="0" y="0"/>
            <wp:positionH relativeFrom="margin">
              <wp:align>center</wp:align>
            </wp:positionH>
            <wp:positionV relativeFrom="paragraph">
              <wp:posOffset>90902</wp:posOffset>
            </wp:positionV>
            <wp:extent cx="1686774" cy="2013647"/>
            <wp:effectExtent l="7937" t="0" r="0" b="0"/>
            <wp:wrapNone/>
            <wp:docPr id="614624312" name="Picture 614624312" descr="A wooden bridge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24312" name="Picture 614624312" descr="A wooden bridge over wate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69" r="20000"/>
                    <a:stretch/>
                  </pic:blipFill>
                  <pic:spPr bwMode="auto">
                    <a:xfrm rot="5400000">
                      <a:off x="0" y="0"/>
                      <a:ext cx="1686774" cy="2013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2A2">
        <w:rPr>
          <w:b/>
          <w:bCs/>
        </w:rPr>
        <w:t>Examples of state-listed timber bridges.</w:t>
      </w:r>
    </w:p>
    <w:p w14:paraId="0FD6B3DE" w14:textId="2A8CD97C" w:rsidR="008F3BA2" w:rsidRDefault="00AD246C" w:rsidP="007926DB">
      <w:pPr>
        <w:pStyle w:val="HV-normal"/>
        <w:rPr>
          <w:b/>
          <w:bCs/>
        </w:rPr>
      </w:pPr>
      <w:r>
        <w:rPr>
          <w:noProof/>
        </w:rPr>
        <w:drawing>
          <wp:anchor distT="0" distB="0" distL="114300" distR="114300" simplePos="0" relativeHeight="251658242" behindDoc="0" locked="0" layoutInCell="1" allowOverlap="1" wp14:anchorId="194B8D55" wp14:editId="0217D9A2">
            <wp:simplePos x="0" y="0"/>
            <wp:positionH relativeFrom="column">
              <wp:posOffset>4622165</wp:posOffset>
            </wp:positionH>
            <wp:positionV relativeFrom="paragraph">
              <wp:posOffset>5080</wp:posOffset>
            </wp:positionV>
            <wp:extent cx="2038721" cy="1682750"/>
            <wp:effectExtent l="0" t="0" r="0" b="0"/>
            <wp:wrapNone/>
            <wp:docPr id="40" name="Picture 40" descr="A wooden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wooden bridge over a riv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721"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20488F7" wp14:editId="3F21787B">
            <wp:simplePos x="0" y="0"/>
            <wp:positionH relativeFrom="margin">
              <wp:align>left</wp:align>
            </wp:positionH>
            <wp:positionV relativeFrom="paragraph">
              <wp:posOffset>5080</wp:posOffset>
            </wp:positionV>
            <wp:extent cx="2235200" cy="168305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5203" cy="1690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E809D" w14:textId="1D755F5F" w:rsidR="008F3BA2" w:rsidRDefault="008F3BA2" w:rsidP="007926DB">
      <w:pPr>
        <w:pStyle w:val="HV-normal"/>
        <w:rPr>
          <w:b/>
          <w:bCs/>
        </w:rPr>
      </w:pPr>
    </w:p>
    <w:p w14:paraId="22A1F8E8" w14:textId="353DC729" w:rsidR="008F3BA2" w:rsidRDefault="008F3BA2" w:rsidP="007926DB">
      <w:pPr>
        <w:pStyle w:val="HV-normal"/>
        <w:rPr>
          <w:b/>
          <w:bCs/>
        </w:rPr>
      </w:pPr>
    </w:p>
    <w:p w14:paraId="552A8D94" w14:textId="0320110B" w:rsidR="008F3BA2" w:rsidRDefault="008F3BA2" w:rsidP="007926DB">
      <w:pPr>
        <w:pStyle w:val="HV-normal"/>
        <w:rPr>
          <w:b/>
          <w:bCs/>
        </w:rPr>
      </w:pPr>
    </w:p>
    <w:p w14:paraId="25A2C965" w14:textId="79D9FB44" w:rsidR="008F3BA2" w:rsidRDefault="008F3BA2" w:rsidP="007926DB">
      <w:pPr>
        <w:pStyle w:val="HV-normal"/>
        <w:rPr>
          <w:b/>
          <w:bCs/>
        </w:rPr>
      </w:pPr>
    </w:p>
    <w:p w14:paraId="4CFCDAAF" w14:textId="764BF94B" w:rsidR="008F3BA2" w:rsidRDefault="00096A19" w:rsidP="007926DB">
      <w:pPr>
        <w:pStyle w:val="HV-normal"/>
        <w:rPr>
          <w:b/>
          <w:bCs/>
        </w:rPr>
      </w:pPr>
      <w:r>
        <w:rPr>
          <w:b/>
          <w:bCs/>
        </w:rPr>
        <w:t xml:space="preserve">                      </w:t>
      </w:r>
    </w:p>
    <w:p w14:paraId="096ED2A2" w14:textId="243C298B" w:rsidR="008F3BA2" w:rsidRDefault="008F3BA2" w:rsidP="007926DB">
      <w:pPr>
        <w:pStyle w:val="HV-normal"/>
        <w:rPr>
          <w:b/>
          <w:bCs/>
        </w:rPr>
      </w:pPr>
    </w:p>
    <w:p w14:paraId="5C9CD195" w14:textId="57F070F7" w:rsidR="008F3BA2" w:rsidRPr="00E30EE3" w:rsidRDefault="002A6843" w:rsidP="007926DB">
      <w:pPr>
        <w:pStyle w:val="HV-normal"/>
        <w:rPr>
          <w:sz w:val="20"/>
          <w:szCs w:val="20"/>
        </w:rPr>
      </w:pPr>
      <w:r w:rsidRPr="00E30EE3">
        <w:rPr>
          <w:sz w:val="20"/>
          <w:szCs w:val="20"/>
        </w:rPr>
        <w:t xml:space="preserve">Figure 1: Old Goulburn Bridge    </w:t>
      </w:r>
      <w:r w:rsidR="00E30EE3">
        <w:rPr>
          <w:sz w:val="20"/>
          <w:szCs w:val="20"/>
        </w:rPr>
        <w:t xml:space="preserve">                 </w:t>
      </w:r>
      <w:r w:rsidRPr="00E30EE3">
        <w:rPr>
          <w:sz w:val="20"/>
          <w:szCs w:val="20"/>
        </w:rPr>
        <w:t xml:space="preserve">Figure 2: Kirwans Bridge           </w:t>
      </w:r>
      <w:r w:rsidR="00E30EE3">
        <w:rPr>
          <w:sz w:val="20"/>
          <w:szCs w:val="20"/>
        </w:rPr>
        <w:t xml:space="preserve">           </w:t>
      </w:r>
      <w:r w:rsidRPr="00E30EE3">
        <w:rPr>
          <w:sz w:val="20"/>
          <w:szCs w:val="20"/>
        </w:rPr>
        <w:t>Figure</w:t>
      </w:r>
      <w:r w:rsidR="00CB4578" w:rsidRPr="00E30EE3">
        <w:rPr>
          <w:sz w:val="20"/>
          <w:szCs w:val="20"/>
        </w:rPr>
        <w:t xml:space="preserve"> 3: Stony Creek Br</w:t>
      </w:r>
      <w:r w:rsidR="00E30EE3" w:rsidRPr="00E30EE3">
        <w:rPr>
          <w:sz w:val="20"/>
          <w:szCs w:val="20"/>
        </w:rPr>
        <w:t>idge</w:t>
      </w:r>
    </w:p>
    <w:p w14:paraId="1D1CE1DF" w14:textId="77777777" w:rsidR="008F3BA2" w:rsidRDefault="008F3BA2" w:rsidP="007926DB">
      <w:pPr>
        <w:pStyle w:val="HV-normal"/>
        <w:rPr>
          <w:b/>
          <w:bCs/>
        </w:rPr>
      </w:pPr>
    </w:p>
    <w:p w14:paraId="45314620" w14:textId="77777777" w:rsidR="003A2856" w:rsidRDefault="003A2856" w:rsidP="007926DB">
      <w:pPr>
        <w:pStyle w:val="HV-normal"/>
        <w:rPr>
          <w:b/>
          <w:bCs/>
        </w:rPr>
      </w:pPr>
    </w:p>
    <w:p w14:paraId="7B6F6467" w14:textId="77777777" w:rsidR="003A2856" w:rsidRDefault="003A2856" w:rsidP="007926DB">
      <w:pPr>
        <w:pStyle w:val="HV-normal"/>
        <w:rPr>
          <w:b/>
          <w:bCs/>
        </w:rPr>
      </w:pPr>
    </w:p>
    <w:p w14:paraId="3EB75DE9" w14:textId="0E5C066E" w:rsidR="00B60AD0" w:rsidRDefault="008E4963" w:rsidP="007926DB">
      <w:pPr>
        <w:pStyle w:val="HV-normal"/>
        <w:rPr>
          <w:b/>
          <w:bCs/>
        </w:rPr>
      </w:pPr>
      <w:r w:rsidRPr="00BD7907">
        <w:rPr>
          <w:b/>
          <w:bCs/>
        </w:rPr>
        <w:t>R</w:t>
      </w:r>
      <w:r w:rsidR="00166FFB" w:rsidRPr="00BD7907">
        <w:rPr>
          <w:b/>
          <w:bCs/>
        </w:rPr>
        <w:t>isk Management Cycle</w:t>
      </w:r>
    </w:p>
    <w:p w14:paraId="6E6511B7" w14:textId="77777777" w:rsidR="003A2856" w:rsidRDefault="003A2856" w:rsidP="007926DB">
      <w:pPr>
        <w:pStyle w:val="HV-normal"/>
        <w:rPr>
          <w:b/>
          <w:bCs/>
        </w:rPr>
      </w:pPr>
    </w:p>
    <w:p w14:paraId="718F2E49" w14:textId="77777777" w:rsidR="003A2856" w:rsidRPr="00BD7907" w:rsidRDefault="003A2856" w:rsidP="007926DB">
      <w:pPr>
        <w:pStyle w:val="HV-normal"/>
        <w:rPr>
          <w:b/>
          <w:bCs/>
        </w:rPr>
      </w:pPr>
    </w:p>
    <w:p w14:paraId="4FC3666E" w14:textId="22E700B0" w:rsidR="00684F5E" w:rsidRDefault="008E4963" w:rsidP="00B60AD0">
      <w:pPr>
        <w:pStyle w:val="HV-normal"/>
      </w:pPr>
      <w:r>
        <w:rPr>
          <w:noProof/>
        </w:rPr>
        <w:drawing>
          <wp:inline distT="0" distB="0" distL="0" distR="0" wp14:anchorId="13121238" wp14:editId="14A08103">
            <wp:extent cx="4259562" cy="2968486"/>
            <wp:effectExtent l="0" t="0" r="8255" b="3810"/>
            <wp:docPr id="89720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05541" name="Picture 8972055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0046" cy="2975792"/>
                    </a:xfrm>
                    <a:prstGeom prst="rect">
                      <a:avLst/>
                    </a:prstGeom>
                  </pic:spPr>
                </pic:pic>
              </a:graphicData>
            </a:graphic>
          </wp:inline>
        </w:drawing>
      </w:r>
    </w:p>
    <w:p w14:paraId="2F8B8829" w14:textId="77777777" w:rsidR="003A2856" w:rsidRDefault="003A2856">
      <w:pPr>
        <w:spacing w:before="0" w:after="160" w:line="259" w:lineRule="auto"/>
      </w:pPr>
    </w:p>
    <w:p w14:paraId="01FEA17C" w14:textId="77777777" w:rsidR="00B75DBC" w:rsidRDefault="00B75DBC">
      <w:pPr>
        <w:spacing w:before="0" w:after="160" w:line="259" w:lineRule="auto"/>
      </w:pPr>
    </w:p>
    <w:p w14:paraId="243231CA" w14:textId="3ECE0E12" w:rsidR="00D60C07" w:rsidRDefault="00EF4060">
      <w:pPr>
        <w:spacing w:before="0" w:after="160" w:line="259" w:lineRule="auto"/>
      </w:pPr>
      <w:r>
        <w:t xml:space="preserve">Figure </w:t>
      </w:r>
      <w:r w:rsidR="005831E3">
        <w:t>1</w:t>
      </w:r>
      <w:r>
        <w:t xml:space="preserve">: </w:t>
      </w:r>
      <w:r w:rsidR="008E4FBF">
        <w:t xml:space="preserve">Risk Management Cycle – </w:t>
      </w:r>
      <w:r w:rsidR="0003230B">
        <w:t>providing clarity to</w:t>
      </w:r>
      <w:r w:rsidR="008E4FBF">
        <w:t xml:space="preserve"> </w:t>
      </w:r>
      <w:r w:rsidR="00530297">
        <w:t>disaster</w:t>
      </w:r>
      <w:r w:rsidR="00014E13">
        <w:t xml:space="preserve"> </w:t>
      </w:r>
      <w:r w:rsidR="008E4FBF">
        <w:t>process</w:t>
      </w:r>
      <w:r w:rsidR="0003230B">
        <w:t>.</w:t>
      </w:r>
      <w:r w:rsidR="008E4FBF">
        <w:t xml:space="preserve"> </w:t>
      </w:r>
      <w:r w:rsidR="00D60C07">
        <w:br w:type="page"/>
      </w:r>
    </w:p>
    <w:p w14:paraId="7AEDAD89" w14:textId="77777777" w:rsidR="000A093B" w:rsidRDefault="000A093B" w:rsidP="00D836C0">
      <w:pPr>
        <w:pStyle w:val="HV-H2"/>
      </w:pPr>
    </w:p>
    <w:p w14:paraId="7EF88883" w14:textId="77777777" w:rsidR="009F66DC" w:rsidRDefault="009F66DC" w:rsidP="00D836C0">
      <w:pPr>
        <w:pStyle w:val="HV-H2"/>
      </w:pPr>
    </w:p>
    <w:p w14:paraId="7384E1C5" w14:textId="1C14BCE9" w:rsidR="009E4E17" w:rsidRPr="009E4E17" w:rsidRDefault="00F343B4" w:rsidP="009E4E17">
      <w:pPr>
        <w:rPr>
          <w:sz w:val="21"/>
          <w:szCs w:val="21"/>
        </w:rPr>
      </w:pPr>
      <w:r w:rsidRPr="00C22A47">
        <w:rPr>
          <w:noProof/>
          <w:sz w:val="21"/>
          <w:szCs w:val="21"/>
        </w:rPr>
        <w:drawing>
          <wp:anchor distT="0" distB="0" distL="114300" distR="114300" simplePos="0" relativeHeight="251658243" behindDoc="1" locked="0" layoutInCell="1" allowOverlap="1" wp14:anchorId="6BEF5CF4" wp14:editId="58CDF978">
            <wp:simplePos x="0" y="0"/>
            <wp:positionH relativeFrom="column">
              <wp:posOffset>-616585</wp:posOffset>
            </wp:positionH>
            <wp:positionV relativeFrom="paragraph">
              <wp:posOffset>5119489</wp:posOffset>
            </wp:positionV>
            <wp:extent cx="8063095" cy="4601174"/>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alphaModFix amt="20000"/>
                      <a:extLst>
                        <a:ext uri="{28A0092B-C50C-407E-A947-70E740481C1C}">
                          <a14:useLocalDpi xmlns:a14="http://schemas.microsoft.com/office/drawing/2010/main" val="0"/>
                        </a:ext>
                      </a:extLst>
                    </a:blip>
                    <a:stretch>
                      <a:fillRect/>
                    </a:stretch>
                  </pic:blipFill>
                  <pic:spPr>
                    <a:xfrm>
                      <a:off x="0" y="0"/>
                      <a:ext cx="8063095" cy="4601174"/>
                    </a:xfrm>
                    <a:prstGeom prst="rect">
                      <a:avLst/>
                    </a:prstGeom>
                  </pic:spPr>
                </pic:pic>
              </a:graphicData>
            </a:graphic>
            <wp14:sizeRelH relativeFrom="page">
              <wp14:pctWidth>0</wp14:pctWidth>
            </wp14:sizeRelH>
            <wp14:sizeRelV relativeFrom="page">
              <wp14:pctHeight>0</wp14:pctHeight>
            </wp14:sizeRelV>
          </wp:anchor>
        </w:drawing>
      </w:r>
      <w:r w:rsidRPr="00C22A47">
        <w:rPr>
          <w:sz w:val="21"/>
          <w:szCs w:val="21"/>
        </w:rPr>
        <w:t>For these vulnerable timber bridges potential damage stemming from flooding can be reduced by implementing protocols as part of a Disaster Management Cycle to avoid or mitigate risks at various stages of any future flood event:</w:t>
      </w:r>
    </w:p>
    <w:p w14:paraId="507BEF36" w14:textId="77777777" w:rsidR="009E4E17" w:rsidRDefault="009E4E17" w:rsidP="009E4E17">
      <w:pPr>
        <w:pStyle w:val="HV-list"/>
        <w:numPr>
          <w:ilvl w:val="0"/>
          <w:numId w:val="0"/>
        </w:numPr>
        <w:ind w:left="284" w:hanging="284"/>
        <w:rPr>
          <w:rFonts w:cstheme="minorHAnsi"/>
          <w:b/>
          <w:bCs/>
          <w:szCs w:val="24"/>
        </w:rPr>
      </w:pPr>
      <w:r>
        <w:rPr>
          <w:rFonts w:cstheme="minorHAnsi"/>
          <w:b/>
          <w:bCs/>
          <w:szCs w:val="24"/>
        </w:rPr>
        <w:t xml:space="preserve">Note: </w:t>
      </w:r>
    </w:p>
    <w:p w14:paraId="3D94D158" w14:textId="77777777" w:rsidR="009E4E17" w:rsidRDefault="009E4E17" w:rsidP="009E4E17">
      <w:pPr>
        <w:pStyle w:val="HV-list"/>
        <w:numPr>
          <w:ilvl w:val="0"/>
          <w:numId w:val="27"/>
        </w:numPr>
        <w:rPr>
          <w:rFonts w:cstheme="minorHAnsi"/>
          <w:szCs w:val="24"/>
        </w:rPr>
      </w:pPr>
      <w:r>
        <w:rPr>
          <w:rFonts w:cstheme="minorHAnsi"/>
          <w:szCs w:val="24"/>
        </w:rPr>
        <w:t>Engage a heritage consultant to determine a scope of works.</w:t>
      </w:r>
    </w:p>
    <w:p w14:paraId="2353645C" w14:textId="42AC8BFB" w:rsidR="009E4E17" w:rsidRPr="009E4E17" w:rsidRDefault="009E4E17" w:rsidP="00D836C0">
      <w:pPr>
        <w:pStyle w:val="HV-list"/>
        <w:numPr>
          <w:ilvl w:val="0"/>
          <w:numId w:val="27"/>
        </w:numPr>
        <w:rPr>
          <w:rFonts w:cstheme="minorHAnsi"/>
          <w:szCs w:val="24"/>
        </w:rPr>
      </w:pPr>
      <w:r>
        <w:rPr>
          <w:rFonts w:cstheme="minorHAnsi"/>
          <w:szCs w:val="24"/>
        </w:rPr>
        <w:t>If your place is included in the Victorian Heritage Register or is an archaeological site, under the Heritage Act 2017 you are obligated to contact Heritage Victoria for a pre-application meeting before starting any works to apply for a permit or permit exemption.</w:t>
      </w:r>
    </w:p>
    <w:p w14:paraId="6AC3921F" w14:textId="4608ECAC" w:rsidR="004411F6" w:rsidRDefault="001C1D46" w:rsidP="009E4E17">
      <w:pPr>
        <w:pStyle w:val="HV-H2"/>
      </w:pPr>
      <w:r>
        <w:t xml:space="preserve">Risk management approach </w:t>
      </w:r>
      <w:r w:rsidR="00315725" w:rsidRPr="00A54C0A">
        <w:t xml:space="preserve"> </w:t>
      </w:r>
      <w:r w:rsidR="00794F82">
        <w:br/>
      </w:r>
    </w:p>
    <w:tbl>
      <w:tblPr>
        <w:tblStyle w:val="DTPDefaulttable"/>
        <w:tblW w:w="5000" w:type="pct"/>
        <w:tblLook w:val="06A0" w:firstRow="1" w:lastRow="0" w:firstColumn="1" w:lastColumn="0" w:noHBand="1" w:noVBand="1"/>
      </w:tblPr>
      <w:tblGrid>
        <w:gridCol w:w="2127"/>
        <w:gridCol w:w="2126"/>
        <w:gridCol w:w="6519"/>
      </w:tblGrid>
      <w:tr w:rsidR="004411F6" w14:paraId="520F5421" w14:textId="77777777" w:rsidTr="009D0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C98D38" w14:textId="583E5D12" w:rsidR="004411F6" w:rsidRDefault="00902897" w:rsidP="009827C2">
            <w:pPr>
              <w:keepNext/>
              <w:keepLines/>
            </w:pPr>
            <w:bookmarkStart w:id="1" w:name="Title_SampleTable"/>
            <w:bookmarkEnd w:id="1"/>
            <w:r>
              <w:t>Stage</w:t>
            </w:r>
          </w:p>
        </w:tc>
        <w:tc>
          <w:tcPr>
            <w:tcW w:w="2126" w:type="dxa"/>
          </w:tcPr>
          <w:p w14:paraId="2E3B9501" w14:textId="223B430E"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Approach</w:t>
            </w:r>
          </w:p>
        </w:tc>
        <w:tc>
          <w:tcPr>
            <w:tcW w:w="6519" w:type="dxa"/>
          </w:tcPr>
          <w:p w14:paraId="3ED0245A" w14:textId="3212BC84"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Strategies</w:t>
            </w:r>
          </w:p>
        </w:tc>
      </w:tr>
      <w:tr w:rsidR="00C00C43" w14:paraId="028BDC39"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11B621C" w14:textId="7BE3DA00" w:rsidR="00C00C43" w:rsidRDefault="00C00C43" w:rsidP="00C00C43">
            <w:pPr>
              <w:pStyle w:val="HV-normal"/>
            </w:pPr>
            <w:r>
              <w:t xml:space="preserve">Prevention </w:t>
            </w:r>
          </w:p>
        </w:tc>
        <w:tc>
          <w:tcPr>
            <w:tcW w:w="2126" w:type="dxa"/>
          </w:tcPr>
          <w:p w14:paraId="028FAA23" w14:textId="6CCF65B2" w:rsidR="00C00C43" w:rsidRDefault="00C00C43" w:rsidP="00C00C43">
            <w:pPr>
              <w:pStyle w:val="HV-normal"/>
              <w:cnfStyle w:val="000000000000" w:firstRow="0" w:lastRow="0" w:firstColumn="0" w:lastColumn="0" w:oddVBand="0" w:evenVBand="0" w:oddHBand="0" w:evenHBand="0" w:firstRowFirstColumn="0" w:firstRowLastColumn="0" w:lastRowFirstColumn="0" w:lastRowLastColumn="0"/>
            </w:pPr>
            <w:r>
              <w:t>Strategi</w:t>
            </w:r>
            <w:r w:rsidR="009E4E17">
              <w:t>es</w:t>
            </w:r>
          </w:p>
        </w:tc>
        <w:tc>
          <w:tcPr>
            <w:tcW w:w="6519" w:type="dxa"/>
          </w:tcPr>
          <w:p w14:paraId="3AD88184" w14:textId="77777777" w:rsidR="00C00C43" w:rsidRPr="00681B11" w:rsidRDefault="00C00C43" w:rsidP="00C00C43">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4"/>
                <w:szCs w:val="24"/>
              </w:rPr>
            </w:pPr>
            <w:r w:rsidRPr="00681B11">
              <w:rPr>
                <w:sz w:val="24"/>
                <w:szCs w:val="24"/>
              </w:rPr>
              <w:t xml:space="preserve">Consult with a heritage professional to assist with planning, implementation and completion of any bridge works, documentation and to guide through Heritage Victoria’s approvals processes. </w:t>
            </w:r>
          </w:p>
          <w:p w14:paraId="1EED74D4" w14:textId="77777777" w:rsidR="00C00C43" w:rsidRPr="00681B11" w:rsidRDefault="00C00C43" w:rsidP="00C00C43">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4"/>
                <w:szCs w:val="24"/>
              </w:rPr>
            </w:pPr>
            <w:r w:rsidRPr="00681B11">
              <w:rPr>
                <w:sz w:val="24"/>
                <w:szCs w:val="24"/>
              </w:rPr>
              <w:t>Prepare a Conservation Management Plan (CMP) to guide future management and use of the place.</w:t>
            </w:r>
          </w:p>
          <w:p w14:paraId="16A7B49F" w14:textId="77777777" w:rsidR="00C00C43" w:rsidRPr="00681B11" w:rsidRDefault="00C00C43" w:rsidP="00C00C43">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4"/>
                <w:szCs w:val="24"/>
              </w:rPr>
            </w:pPr>
            <w:r w:rsidRPr="00681B11">
              <w:rPr>
                <w:sz w:val="24"/>
                <w:szCs w:val="24"/>
              </w:rPr>
              <w:t xml:space="preserve">Prepare and implement a Bridge Maintenance Strategy which sets out a plan of regular inspections, routine maintenance, programmed </w:t>
            </w:r>
            <w:proofErr w:type="gramStart"/>
            <w:r w:rsidRPr="00681B11">
              <w:rPr>
                <w:sz w:val="24"/>
                <w:szCs w:val="24"/>
              </w:rPr>
              <w:t>maintenance</w:t>
            </w:r>
            <w:proofErr w:type="gramEnd"/>
            <w:r w:rsidRPr="00681B11">
              <w:rPr>
                <w:sz w:val="24"/>
                <w:szCs w:val="24"/>
              </w:rPr>
              <w:t xml:space="preserve"> and rehabilitation as required.</w:t>
            </w:r>
          </w:p>
          <w:p w14:paraId="3AC8F5CE" w14:textId="77777777" w:rsidR="00C00C43" w:rsidRPr="00681B11" w:rsidRDefault="00C00C43" w:rsidP="00C00C43">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4"/>
                <w:szCs w:val="24"/>
              </w:rPr>
            </w:pPr>
            <w:r w:rsidRPr="00681B11">
              <w:rPr>
                <w:sz w:val="24"/>
                <w:szCs w:val="24"/>
              </w:rPr>
              <w:t>Document the existing bridge (to be included in the Bridge Maintenance Strategy and/or CMP), including 3D digital recording, with a record of member sizes and connection details to assist in the ongoing monitoring and maintenance of its condition and in its repair or reconstruction in the event of damage.</w:t>
            </w:r>
          </w:p>
          <w:p w14:paraId="4A8AA299" w14:textId="77777777" w:rsidR="00C00C43" w:rsidRPr="00681B11" w:rsidRDefault="00C00C43" w:rsidP="00C00C43">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4"/>
                <w:szCs w:val="24"/>
              </w:rPr>
            </w:pPr>
            <w:r w:rsidRPr="00681B11">
              <w:rPr>
                <w:sz w:val="24"/>
                <w:szCs w:val="24"/>
              </w:rPr>
              <w:t>Strategies such as structural upgrades, raising of the bridge or its relocation may need to be considered when severe risks posed by flooding cannot be contained by regular maintenance alone. This would need to be discussed further with all relevant Authorities.</w:t>
            </w:r>
          </w:p>
          <w:p w14:paraId="5C7EABA6" w14:textId="438C9B5A" w:rsidR="00C00C43" w:rsidRPr="00681B11" w:rsidRDefault="00C00C43" w:rsidP="00C00C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681B11">
              <w:rPr>
                <w:sz w:val="24"/>
                <w:szCs w:val="24"/>
              </w:rPr>
              <w:t>Prepare an Options Assessment to guide the best approach for future use and conservation. An adaptive reuse of a non-serviceable timber bridge such as becoming a walking or bike path, may ensure longevity.</w:t>
            </w:r>
          </w:p>
        </w:tc>
      </w:tr>
      <w:tr w:rsidR="00C04AB6" w14:paraId="33670C1F"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3A4E85A" w14:textId="77777777" w:rsidR="00C04AB6" w:rsidRDefault="00C04AB6" w:rsidP="00C04AB6">
            <w:pPr>
              <w:pStyle w:val="HV-normal"/>
            </w:pPr>
          </w:p>
        </w:tc>
        <w:tc>
          <w:tcPr>
            <w:tcW w:w="2126" w:type="dxa"/>
          </w:tcPr>
          <w:p w14:paraId="78729743" w14:textId="623D01D7" w:rsidR="00C04AB6" w:rsidRDefault="00C04AB6" w:rsidP="00C04AB6">
            <w:pPr>
              <w:pStyle w:val="HV-normal"/>
              <w:cnfStyle w:val="000000000000" w:firstRow="0" w:lastRow="0" w:firstColumn="0" w:lastColumn="0" w:oddVBand="0" w:evenVBand="0" w:oddHBand="0" w:evenHBand="0" w:firstRowFirstColumn="0" w:firstRowLastColumn="0" w:lastRowFirstColumn="0" w:lastRowLastColumn="0"/>
            </w:pPr>
            <w:r>
              <w:t>Inspect</w:t>
            </w:r>
          </w:p>
        </w:tc>
        <w:tc>
          <w:tcPr>
            <w:tcW w:w="6519" w:type="dxa"/>
          </w:tcPr>
          <w:p w14:paraId="190F69AB" w14:textId="77777777" w:rsidR="00C04AB6" w:rsidRPr="00CD5338" w:rsidRDefault="00C04AB6" w:rsidP="00C04AB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D5338">
              <w:rPr>
                <w:sz w:val="24"/>
                <w:szCs w:val="24"/>
              </w:rPr>
              <w:t>Arrange regular inspections by a Structural Engineer of the superstructure and substructure of the bridge and drainage. All major members should be inspected to determine their structural integrity, using methods such as hammer sounding, micro resistance drilling, visual assessment.</w:t>
            </w:r>
          </w:p>
          <w:p w14:paraId="7F5594FE" w14:textId="77777777" w:rsidR="00C04AB6" w:rsidRPr="00CD5338" w:rsidRDefault="00C04AB6" w:rsidP="00C04AB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D5338">
              <w:rPr>
                <w:sz w:val="24"/>
                <w:szCs w:val="24"/>
              </w:rPr>
              <w:t>Visually inspect all members to determine likely age including, surface marks to determine processing method, stamps and labelling, hardware type compared to historic catalogues, etc.</w:t>
            </w:r>
          </w:p>
          <w:p w14:paraId="1141C63E" w14:textId="77777777" w:rsidR="00C04AB6" w:rsidRPr="00CD5338" w:rsidRDefault="00C04AB6" w:rsidP="00C04AB6">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sz w:val="24"/>
                <w:szCs w:val="24"/>
              </w:rPr>
            </w:pPr>
            <w:r w:rsidRPr="00CD5338">
              <w:rPr>
                <w:sz w:val="24"/>
                <w:szCs w:val="24"/>
              </w:rPr>
              <w:t>Inspect stream beds and riverbanks for signs of scouring and the general condition of the surrounding area, such as overgrown vegetation or a build-up of debris around the bridge structure.</w:t>
            </w:r>
          </w:p>
          <w:p w14:paraId="5F21EBFC" w14:textId="235EF6A4" w:rsidR="00C04AB6" w:rsidRPr="00CD5338" w:rsidRDefault="00C04AB6" w:rsidP="00C04AB6">
            <w:pPr>
              <w:pStyle w:val="HV-list"/>
              <w:cnfStyle w:val="000000000000" w:firstRow="0" w:lastRow="0" w:firstColumn="0" w:lastColumn="0" w:oddVBand="0" w:evenVBand="0" w:oddHBand="0" w:evenHBand="0" w:firstRowFirstColumn="0" w:firstRowLastColumn="0" w:lastRowFirstColumn="0" w:lastRowLastColumn="0"/>
              <w:rPr>
                <w:szCs w:val="24"/>
              </w:rPr>
            </w:pPr>
            <w:r w:rsidRPr="00CD5338">
              <w:rPr>
                <w:szCs w:val="24"/>
              </w:rPr>
              <w:t>Issues noted in an inspection which fall outside the scope of routine maintenance should be addressed by rehabilitation works as advised by the engineer. Written approval from Heritage Victoria will be required before the commencement of any works to the bridge.</w:t>
            </w:r>
          </w:p>
        </w:tc>
      </w:tr>
      <w:tr w:rsidR="00C00C43" w14:paraId="62157287"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8828DAD" w14:textId="461CCAFC" w:rsidR="00C00C43" w:rsidRDefault="00C00C43" w:rsidP="00C00C43">
            <w:pPr>
              <w:pStyle w:val="HV-normal"/>
            </w:pPr>
            <w:r>
              <w:t>Preparedness</w:t>
            </w:r>
          </w:p>
        </w:tc>
        <w:tc>
          <w:tcPr>
            <w:tcW w:w="2126" w:type="dxa"/>
          </w:tcPr>
          <w:p w14:paraId="3381DFD8" w14:textId="50453835" w:rsidR="00C00C43" w:rsidRDefault="00AE1E33" w:rsidP="00C00C43">
            <w:pPr>
              <w:pStyle w:val="HV-normal"/>
              <w:cnfStyle w:val="000000000000" w:firstRow="0" w:lastRow="0" w:firstColumn="0" w:lastColumn="0" w:oddVBand="0" w:evenVBand="0" w:oddHBand="0" w:evenHBand="0" w:firstRowFirstColumn="0" w:firstRowLastColumn="0" w:lastRowFirstColumn="0" w:lastRowLastColumn="0"/>
            </w:pPr>
            <w:r>
              <w:t>Awareness</w:t>
            </w:r>
          </w:p>
        </w:tc>
        <w:tc>
          <w:tcPr>
            <w:tcW w:w="6519" w:type="dxa"/>
          </w:tcPr>
          <w:p w14:paraId="730A195F" w14:textId="77777777" w:rsidR="00AE1E33" w:rsidRPr="00AE1E33" w:rsidRDefault="00AE1E33" w:rsidP="00AE1E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sz w:val="24"/>
                <w:szCs w:val="24"/>
              </w:rPr>
            </w:pPr>
            <w:r w:rsidRPr="00AE1E33">
              <w:rPr>
                <w:sz w:val="24"/>
                <w:szCs w:val="24"/>
              </w:rPr>
              <w:t xml:space="preserve">Be aware of potential flooding and severe weather warnings. </w:t>
            </w:r>
          </w:p>
          <w:p w14:paraId="18752B93" w14:textId="657C4D5E" w:rsidR="00C00C43" w:rsidRPr="009D151A" w:rsidRDefault="00AE1E33" w:rsidP="00AE1E33">
            <w:pPr>
              <w:pStyle w:val="ListBullet3"/>
              <w:numPr>
                <w:ilvl w:val="0"/>
                <w:numId w:val="0"/>
              </w:numPr>
              <w:ind w:left="567"/>
              <w:cnfStyle w:val="000000000000" w:firstRow="0" w:lastRow="0" w:firstColumn="0" w:lastColumn="0" w:oddVBand="0" w:evenVBand="0" w:oddHBand="0" w:evenHBand="0" w:firstRowFirstColumn="0" w:firstRowLastColumn="0" w:lastRowFirstColumn="0" w:lastRowLastColumn="0"/>
              <w:rPr>
                <w:szCs w:val="24"/>
              </w:rPr>
            </w:pPr>
            <w:r w:rsidRPr="00AE1E33">
              <w:rPr>
                <w:szCs w:val="24"/>
              </w:rPr>
              <w:t>If an extreme weather event is predicted, and it is safe to do so, secure loose fabric without damaging any component (no drilling), ensure that drainage is clear, and the bridge and surrounds are free of debris and excess vegetation. If maintenance is being undertaken routinely as per the Bridge Maintenance Strategy, the work at this point should be minimal.</w:t>
            </w:r>
          </w:p>
        </w:tc>
      </w:tr>
      <w:tr w:rsidR="00C00C43" w14:paraId="6CE47AE5"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14A87688" w14:textId="3A23E6E3" w:rsidR="00C00C43" w:rsidRDefault="00C00C43" w:rsidP="00C00C43">
            <w:pPr>
              <w:pStyle w:val="HV-normal"/>
            </w:pPr>
            <w:r>
              <w:t>Response</w:t>
            </w:r>
          </w:p>
        </w:tc>
        <w:tc>
          <w:tcPr>
            <w:tcW w:w="2126" w:type="dxa"/>
          </w:tcPr>
          <w:p w14:paraId="1DD7F3DC" w14:textId="72FF8CA4" w:rsidR="00C00C43" w:rsidRDefault="0085689F" w:rsidP="00C00C43">
            <w:pPr>
              <w:pStyle w:val="HV-normal"/>
              <w:cnfStyle w:val="000000000000" w:firstRow="0" w:lastRow="0" w:firstColumn="0" w:lastColumn="0" w:oddVBand="0" w:evenVBand="0" w:oddHBand="0" w:evenHBand="0" w:firstRowFirstColumn="0" w:firstRowLastColumn="0" w:lastRowFirstColumn="0" w:lastRowLastColumn="0"/>
            </w:pPr>
            <w:r>
              <w:t>Safety</w:t>
            </w:r>
          </w:p>
        </w:tc>
        <w:tc>
          <w:tcPr>
            <w:tcW w:w="6519" w:type="dxa"/>
          </w:tcPr>
          <w:p w14:paraId="2FEE34DD" w14:textId="77777777" w:rsidR="00B6643F" w:rsidRPr="00B6643F" w:rsidRDefault="00B6643F" w:rsidP="00B6643F">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B6643F">
              <w:rPr>
                <w:sz w:val="24"/>
                <w:szCs w:val="24"/>
              </w:rPr>
              <w:t xml:space="preserve">Follow VICSES guidelines </w:t>
            </w:r>
            <w:proofErr w:type="gramStart"/>
            <w:r w:rsidRPr="00B6643F">
              <w:rPr>
                <w:sz w:val="24"/>
                <w:szCs w:val="24"/>
              </w:rPr>
              <w:t>in regard to</w:t>
            </w:r>
            <w:proofErr w:type="gramEnd"/>
            <w:r w:rsidRPr="00B6643F">
              <w:rPr>
                <w:sz w:val="24"/>
                <w:szCs w:val="24"/>
              </w:rPr>
              <w:t xml:space="preserve"> safety around trees, drains, low-lying areas, creeks, canals, culverts and floodwater. </w:t>
            </w:r>
          </w:p>
          <w:p w14:paraId="606ECC9D" w14:textId="77777777" w:rsidR="00B6643F" w:rsidRPr="00B6643F" w:rsidRDefault="00B6643F" w:rsidP="00B6643F">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B6643F">
              <w:rPr>
                <w:sz w:val="24"/>
                <w:szCs w:val="24"/>
              </w:rPr>
              <w:t>Do not access the area until flood waters have receded, and it is safe to do so.</w:t>
            </w:r>
          </w:p>
          <w:p w14:paraId="15AC8412" w14:textId="77777777" w:rsidR="00B6643F" w:rsidRPr="00B6643F" w:rsidRDefault="00B6643F" w:rsidP="00B6643F">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B6643F">
              <w:rPr>
                <w:sz w:val="24"/>
                <w:szCs w:val="24"/>
              </w:rPr>
              <w:t xml:space="preserve">Do not access the bridge until declared safe following a structural assessment by a structural engineer. </w:t>
            </w:r>
          </w:p>
          <w:p w14:paraId="00B2F819" w14:textId="165362A2" w:rsidR="00C00C43" w:rsidRPr="00CD16B1" w:rsidRDefault="00B6643F" w:rsidP="00B6643F">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B6643F">
              <w:rPr>
                <w:sz w:val="24"/>
                <w:szCs w:val="24"/>
              </w:rPr>
              <w:t>Avoid contact with flood waters as they may contain sewage and other contaminants which may pose a health risk. Use appropriate protective equipment such as waterproof gloves and gum boots.</w:t>
            </w:r>
          </w:p>
        </w:tc>
      </w:tr>
      <w:tr w:rsidR="00C00C43" w14:paraId="64707784"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0160C41" w14:textId="77777777" w:rsidR="00C00C43" w:rsidRDefault="00C00C43" w:rsidP="00C00C43">
            <w:pPr>
              <w:pStyle w:val="HV-normal"/>
            </w:pPr>
          </w:p>
        </w:tc>
        <w:tc>
          <w:tcPr>
            <w:tcW w:w="2126" w:type="dxa"/>
          </w:tcPr>
          <w:p w14:paraId="58E0F88C" w14:textId="05C442B1" w:rsidR="00C00C43" w:rsidRDefault="00C00C43" w:rsidP="00C00C43">
            <w:pPr>
              <w:pStyle w:val="HV-normal"/>
              <w:cnfStyle w:val="000000000000" w:firstRow="0" w:lastRow="0" w:firstColumn="0" w:lastColumn="0" w:oddVBand="0" w:evenVBand="0" w:oddHBand="0" w:evenHBand="0" w:firstRowFirstColumn="0" w:firstRowLastColumn="0" w:lastRowFirstColumn="0" w:lastRowLastColumn="0"/>
            </w:pPr>
            <w:r>
              <w:t>Record</w:t>
            </w:r>
          </w:p>
        </w:tc>
        <w:tc>
          <w:tcPr>
            <w:tcW w:w="6519" w:type="dxa"/>
          </w:tcPr>
          <w:p w14:paraId="31520691" w14:textId="77777777" w:rsidR="00C00C43" w:rsidRPr="00ED13B9" w:rsidRDefault="00C00C43" w:rsidP="00C00C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D13B9">
              <w:rPr>
                <w:sz w:val="24"/>
                <w:szCs w:val="24"/>
              </w:rPr>
              <w:t xml:space="preserve">Document the impact of the flood. </w:t>
            </w:r>
          </w:p>
          <w:p w14:paraId="32D2AB23" w14:textId="77777777" w:rsidR="00C00C43" w:rsidRPr="00ED13B9" w:rsidRDefault="00C00C43" w:rsidP="00C00C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D13B9">
              <w:rPr>
                <w:sz w:val="24"/>
                <w:szCs w:val="24"/>
              </w:rPr>
              <w:t xml:space="preserve">Take photographs and make notes. </w:t>
            </w:r>
          </w:p>
          <w:p w14:paraId="49ABF205" w14:textId="56FC3BF9" w:rsidR="00C00C43" w:rsidRPr="00ED13B9" w:rsidRDefault="00C00C43" w:rsidP="00C00C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D13B9">
              <w:rPr>
                <w:sz w:val="24"/>
                <w:szCs w:val="24"/>
              </w:rPr>
              <w:t>Video recordings may also be useful</w:t>
            </w:r>
          </w:p>
        </w:tc>
      </w:tr>
      <w:tr w:rsidR="00C00C43" w14:paraId="14A0EC39"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C60193A" w14:textId="77777777" w:rsidR="00C00C43" w:rsidRDefault="00C00C43" w:rsidP="00C00C43">
            <w:pPr>
              <w:pStyle w:val="HV-normal"/>
            </w:pPr>
          </w:p>
        </w:tc>
        <w:tc>
          <w:tcPr>
            <w:tcW w:w="2126" w:type="dxa"/>
          </w:tcPr>
          <w:p w14:paraId="4DB4A06F" w14:textId="4734B4E3" w:rsidR="00C00C43" w:rsidRDefault="0080747C" w:rsidP="00C00C43">
            <w:pPr>
              <w:pStyle w:val="HV-normal"/>
              <w:cnfStyle w:val="000000000000" w:firstRow="0" w:lastRow="0" w:firstColumn="0" w:lastColumn="0" w:oddVBand="0" w:evenVBand="0" w:oddHBand="0" w:evenHBand="0" w:firstRowFirstColumn="0" w:firstRowLastColumn="0" w:lastRowFirstColumn="0" w:lastRowLastColumn="0"/>
            </w:pPr>
            <w:r>
              <w:t>Inspect</w:t>
            </w:r>
          </w:p>
        </w:tc>
        <w:tc>
          <w:tcPr>
            <w:tcW w:w="6519" w:type="dxa"/>
          </w:tcPr>
          <w:p w14:paraId="68D7F5BA" w14:textId="77777777" w:rsidR="00EB6DCA" w:rsidRPr="00EB6DCA" w:rsidRDefault="00EB6DCA" w:rsidP="00EB6DCA">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B6DCA">
              <w:rPr>
                <w:sz w:val="24"/>
                <w:szCs w:val="24"/>
              </w:rPr>
              <w:t>A preliminary structural inspection should be undertaken by a structural engineer to identify any immediate make-safe works required. Make-safe works should be carried out as soon as is practicable in consultation with Heritage Victoria.</w:t>
            </w:r>
          </w:p>
          <w:p w14:paraId="3FFAE27F" w14:textId="77777777" w:rsidR="00EB6DCA" w:rsidRPr="00EB6DCA" w:rsidRDefault="00EB6DCA" w:rsidP="00EB6DCA">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B6DCA">
              <w:rPr>
                <w:sz w:val="24"/>
                <w:szCs w:val="24"/>
              </w:rPr>
              <w:t>The bridge should be thoroughly inspected to ascertain the full extent of damage to the structure, when safe to do so.</w:t>
            </w:r>
          </w:p>
          <w:p w14:paraId="257BACCD" w14:textId="16CFFAA1" w:rsidR="00C00C43" w:rsidRPr="00EB6DCA" w:rsidRDefault="00EB6DCA" w:rsidP="00EB6DCA">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B6DCA">
              <w:rPr>
                <w:sz w:val="24"/>
                <w:szCs w:val="24"/>
              </w:rPr>
              <w:t>The riverbed and bridge abutments should be checked for scouring.</w:t>
            </w:r>
          </w:p>
        </w:tc>
      </w:tr>
      <w:tr w:rsidR="00C00C43" w14:paraId="5AF940A3"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6EBA24DB" w14:textId="77777777" w:rsidR="00C00C43" w:rsidRDefault="00C00C43" w:rsidP="00C00C43">
            <w:pPr>
              <w:pStyle w:val="HV-normal"/>
            </w:pPr>
          </w:p>
        </w:tc>
        <w:tc>
          <w:tcPr>
            <w:tcW w:w="2126" w:type="dxa"/>
          </w:tcPr>
          <w:p w14:paraId="7624DE6A" w14:textId="2CCB6F51" w:rsidR="00C00C43" w:rsidRDefault="00170068" w:rsidP="00C00C43">
            <w:pPr>
              <w:pStyle w:val="HV-normal"/>
              <w:cnfStyle w:val="000000000000" w:firstRow="0" w:lastRow="0" w:firstColumn="0" w:lastColumn="0" w:oddVBand="0" w:evenVBand="0" w:oddHBand="0" w:evenHBand="0" w:firstRowFirstColumn="0" w:firstRowLastColumn="0" w:lastRowFirstColumn="0" w:lastRowLastColumn="0"/>
            </w:pPr>
            <w:r>
              <w:t>Cleanup</w:t>
            </w:r>
          </w:p>
        </w:tc>
        <w:tc>
          <w:tcPr>
            <w:tcW w:w="6519" w:type="dxa"/>
          </w:tcPr>
          <w:p w14:paraId="4414D4FD" w14:textId="77777777" w:rsidR="00E07D8B" w:rsidRPr="00E07D8B" w:rsidRDefault="00E07D8B" w:rsidP="00E07D8B">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07D8B">
              <w:rPr>
                <w:sz w:val="24"/>
                <w:szCs w:val="24"/>
              </w:rPr>
              <w:t>Collect and dispose of flood debris in accordance with EPA and Local Government guidelines. Note that treated timber must go to a landfill licenced for this type of waste.</w:t>
            </w:r>
          </w:p>
          <w:p w14:paraId="7F758842" w14:textId="6E3BCE7D" w:rsidR="00C00C43" w:rsidRPr="00272873" w:rsidRDefault="00E07D8B" w:rsidP="00E07D8B">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E07D8B">
              <w:rPr>
                <w:sz w:val="24"/>
                <w:szCs w:val="24"/>
              </w:rPr>
              <w:t>A Heritage Permit or Permit Exemption may be required before disposing of any component of the bridge, even if it appears to be damaged beyond repair.</w:t>
            </w:r>
          </w:p>
        </w:tc>
      </w:tr>
      <w:tr w:rsidR="00C00C43" w14:paraId="0209E7C0"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7D80650C" w14:textId="77777777" w:rsidR="00C00C43" w:rsidRDefault="00C00C43" w:rsidP="00C00C43">
            <w:pPr>
              <w:pStyle w:val="HV-normal"/>
            </w:pPr>
          </w:p>
        </w:tc>
        <w:tc>
          <w:tcPr>
            <w:tcW w:w="2126" w:type="dxa"/>
          </w:tcPr>
          <w:p w14:paraId="41B17FA9" w14:textId="55D0A959" w:rsidR="00C00C43" w:rsidRDefault="00C00C43" w:rsidP="00C00C43">
            <w:pPr>
              <w:pStyle w:val="HV-normal"/>
              <w:cnfStyle w:val="000000000000" w:firstRow="0" w:lastRow="0" w:firstColumn="0" w:lastColumn="0" w:oddVBand="0" w:evenVBand="0" w:oddHBand="0" w:evenHBand="0" w:firstRowFirstColumn="0" w:firstRowLastColumn="0" w:lastRowFirstColumn="0" w:lastRowLastColumn="0"/>
            </w:pPr>
            <w:r>
              <w:t>S</w:t>
            </w:r>
            <w:r w:rsidR="00FD3121">
              <w:t>alvage</w:t>
            </w:r>
          </w:p>
        </w:tc>
        <w:tc>
          <w:tcPr>
            <w:tcW w:w="6519" w:type="dxa"/>
          </w:tcPr>
          <w:p w14:paraId="5E7C16F6" w14:textId="77777777" w:rsidR="001C6A29" w:rsidRPr="009D13A7" w:rsidRDefault="001C6A29" w:rsidP="001C6A29">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9D13A7">
              <w:rPr>
                <w:sz w:val="24"/>
                <w:szCs w:val="24"/>
              </w:rPr>
              <w:t>Search the area including where relevant, the watercourse and banks surrounding and downstream of the bridge, for detached bridge components.</w:t>
            </w:r>
          </w:p>
          <w:p w14:paraId="517B4B70" w14:textId="5989B8F4" w:rsidR="00C00C43" w:rsidRPr="00790976" w:rsidRDefault="001C6A29" w:rsidP="001C6A29">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9D13A7">
              <w:rPr>
                <w:sz w:val="24"/>
                <w:szCs w:val="24"/>
              </w:rPr>
              <w:t>Salvage detached bridge components for potential re-use in the repair or reconstruction of the bridge. Identify (relative to any available documentation), label and record these items prior to storage</w:t>
            </w:r>
          </w:p>
        </w:tc>
      </w:tr>
      <w:tr w:rsidR="00C00C43" w14:paraId="13B638E8"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75A51E1" w14:textId="3524D5CB" w:rsidR="00C00C43" w:rsidRDefault="00C00C43" w:rsidP="00C00C43">
            <w:pPr>
              <w:pStyle w:val="HV-normal"/>
            </w:pPr>
            <w:r>
              <w:t xml:space="preserve">Recovery </w:t>
            </w:r>
          </w:p>
        </w:tc>
        <w:tc>
          <w:tcPr>
            <w:tcW w:w="2126" w:type="dxa"/>
          </w:tcPr>
          <w:p w14:paraId="4F03FBF4" w14:textId="0CCDD87C" w:rsidR="00C00C43" w:rsidRDefault="00C00C43" w:rsidP="00C00C43">
            <w:pPr>
              <w:pStyle w:val="HV-normal"/>
              <w:cnfStyle w:val="000000000000" w:firstRow="0" w:lastRow="0" w:firstColumn="0" w:lastColumn="0" w:oddVBand="0" w:evenVBand="0" w:oddHBand="0" w:evenHBand="0" w:firstRowFirstColumn="0" w:firstRowLastColumn="0" w:lastRowFirstColumn="0" w:lastRowLastColumn="0"/>
            </w:pPr>
            <w:r>
              <w:t xml:space="preserve">Engage </w:t>
            </w:r>
          </w:p>
        </w:tc>
        <w:tc>
          <w:tcPr>
            <w:tcW w:w="6519" w:type="dxa"/>
          </w:tcPr>
          <w:p w14:paraId="59DF661D" w14:textId="77777777" w:rsidR="00351BA1" w:rsidRPr="00826D95" w:rsidRDefault="00351BA1" w:rsidP="00351BA1">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826D95">
              <w:rPr>
                <w:sz w:val="24"/>
                <w:szCs w:val="24"/>
              </w:rPr>
              <w:t>Consult with Heritage Victoria and a heritage professional in determining the next steps.</w:t>
            </w:r>
          </w:p>
          <w:p w14:paraId="6A5D5294" w14:textId="77777777" w:rsidR="00351BA1" w:rsidRPr="00826D95" w:rsidRDefault="00351BA1" w:rsidP="00351BA1">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826D95">
              <w:rPr>
                <w:sz w:val="24"/>
                <w:szCs w:val="24"/>
              </w:rPr>
              <w:t xml:space="preserve">Engage a structural engineer to review the extent of damage to the structure, assess the salvaged material’s potential for reuse, and to plan a program of work to repair, or reconstruct the bridge. </w:t>
            </w:r>
          </w:p>
          <w:p w14:paraId="66E5A9F6" w14:textId="1935F520" w:rsidR="00C00C43" w:rsidRPr="006B7B14" w:rsidRDefault="00351BA1" w:rsidP="00351BA1">
            <w:pPr>
              <w:pStyle w:val="ListBullet"/>
              <w:cnfStyle w:val="000000000000" w:firstRow="0" w:lastRow="0" w:firstColumn="0" w:lastColumn="0" w:oddVBand="0" w:evenVBand="0" w:oddHBand="0" w:evenHBand="0" w:firstRowFirstColumn="0" w:firstRowLastColumn="0" w:lastRowFirstColumn="0" w:lastRowLastColumn="0"/>
            </w:pPr>
            <w:r w:rsidRPr="00826D95">
              <w:rPr>
                <w:sz w:val="24"/>
                <w:szCs w:val="24"/>
              </w:rPr>
              <w:t>A Heritage Permit or Permit Exemption may be required to undertake these works.</w:t>
            </w:r>
          </w:p>
        </w:tc>
      </w:tr>
      <w:tr w:rsidR="00C00C43" w14:paraId="0C1001B6"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75B3F60" w14:textId="77777777" w:rsidR="00C00C43" w:rsidRDefault="00C00C43" w:rsidP="00C00C43">
            <w:pPr>
              <w:pStyle w:val="HV-normal"/>
            </w:pPr>
          </w:p>
        </w:tc>
        <w:tc>
          <w:tcPr>
            <w:tcW w:w="2126" w:type="dxa"/>
          </w:tcPr>
          <w:p w14:paraId="629B2F5F" w14:textId="7F008B27" w:rsidR="00C00C43" w:rsidRDefault="00C00C43" w:rsidP="00C00C43">
            <w:pPr>
              <w:pStyle w:val="HV-normal"/>
              <w:cnfStyle w:val="000000000000" w:firstRow="0" w:lastRow="0" w:firstColumn="0" w:lastColumn="0" w:oddVBand="0" w:evenVBand="0" w:oddHBand="0" w:evenHBand="0" w:firstRowFirstColumn="0" w:firstRowLastColumn="0" w:lastRowFirstColumn="0" w:lastRowLastColumn="0"/>
            </w:pPr>
            <w:r>
              <w:t>Re</w:t>
            </w:r>
            <w:r w:rsidR="007C6B82">
              <w:t>silience</w:t>
            </w:r>
          </w:p>
        </w:tc>
        <w:tc>
          <w:tcPr>
            <w:tcW w:w="6519" w:type="dxa"/>
          </w:tcPr>
          <w:p w14:paraId="5C998253" w14:textId="77777777" w:rsidR="007C6B82" w:rsidRPr="00E47992" w:rsidRDefault="007C6B82" w:rsidP="007C6B82">
            <w:pPr>
              <w:pStyle w:val="ListBullet"/>
              <w:cnfStyle w:val="000000000000" w:firstRow="0" w:lastRow="0" w:firstColumn="0" w:lastColumn="0" w:oddVBand="0" w:evenVBand="0" w:oddHBand="0" w:evenHBand="0" w:firstRowFirstColumn="0" w:firstRowLastColumn="0" w:lastRowFirstColumn="0" w:lastRowLastColumn="0"/>
            </w:pPr>
            <w:r w:rsidRPr="00E47992">
              <w:t>Ideally from a heritage perspective, the bridge would be reinstated to the condition it was in prior to the flood event, using like-for-like materials and detailing. This may not be possible for reasons of cost feasibility, building code compliance and safety. If maintenance has not been undertaken regularly, the condition of the bridge prior to flooding may have been deleterious and would now require further conservation works.</w:t>
            </w:r>
          </w:p>
          <w:p w14:paraId="08298558" w14:textId="77777777" w:rsidR="007C6B82" w:rsidRDefault="007C6B82" w:rsidP="007C6B82">
            <w:pPr>
              <w:pStyle w:val="ListBullet"/>
              <w:cnfStyle w:val="000000000000" w:firstRow="0" w:lastRow="0" w:firstColumn="0" w:lastColumn="0" w:oddVBand="0" w:evenVBand="0" w:oddHBand="0" w:evenHBand="0" w:firstRowFirstColumn="0" w:firstRowLastColumn="0" w:lastRowFirstColumn="0" w:lastRowLastColumn="0"/>
            </w:pPr>
            <w:r w:rsidRPr="00E47992">
              <w:t xml:space="preserve">Undertake an options assessment to guide the best approach for future use and conservation. </w:t>
            </w:r>
          </w:p>
          <w:p w14:paraId="7675461F" w14:textId="3BED369E" w:rsidR="00C00C43" w:rsidRPr="00E42843" w:rsidRDefault="007C6B82" w:rsidP="007C6B82">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DF5897">
              <w:t>Review of the Disaster Management Cycle and efficacy of the emergency response will improve future flood response measures</w:t>
            </w:r>
          </w:p>
        </w:tc>
      </w:tr>
      <w:tr w:rsidR="00C00C43" w14:paraId="3C97303A"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46CD64E" w14:textId="77777777" w:rsidR="00C00C43" w:rsidRDefault="00C00C43" w:rsidP="00C00C43">
            <w:pPr>
              <w:pStyle w:val="HV-normal"/>
            </w:pPr>
          </w:p>
        </w:tc>
        <w:tc>
          <w:tcPr>
            <w:tcW w:w="2126" w:type="dxa"/>
          </w:tcPr>
          <w:p w14:paraId="7E663DFB" w14:textId="7F3D4E56" w:rsidR="00C00C43" w:rsidRDefault="00C00C43" w:rsidP="00C00C43">
            <w:pPr>
              <w:pStyle w:val="HV-normal"/>
              <w:cnfStyle w:val="000000000000" w:firstRow="0" w:lastRow="0" w:firstColumn="0" w:lastColumn="0" w:oddVBand="0" w:evenVBand="0" w:oddHBand="0" w:evenHBand="0" w:firstRowFirstColumn="0" w:firstRowLastColumn="0" w:lastRowFirstColumn="0" w:lastRowLastColumn="0"/>
            </w:pPr>
            <w:r>
              <w:t>Resilience</w:t>
            </w:r>
          </w:p>
        </w:tc>
        <w:tc>
          <w:tcPr>
            <w:tcW w:w="6519" w:type="dxa"/>
          </w:tcPr>
          <w:p w14:paraId="64E3E702" w14:textId="77777777" w:rsidR="00C00C43" w:rsidRPr="00F93109" w:rsidRDefault="00C00C43" w:rsidP="00C00C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F93109">
              <w:rPr>
                <w:sz w:val="24"/>
                <w:szCs w:val="24"/>
              </w:rPr>
              <w:t xml:space="preserve">Review the Maintenance Plan and Emergency Management Plan and update with new information to improve the future resilience of external finishes to withstand disasters, including flooding, </w:t>
            </w:r>
            <w:proofErr w:type="gramStart"/>
            <w:r w:rsidRPr="00F93109">
              <w:rPr>
                <w:sz w:val="24"/>
                <w:szCs w:val="24"/>
              </w:rPr>
              <w:t>fire</w:t>
            </w:r>
            <w:proofErr w:type="gramEnd"/>
            <w:r w:rsidRPr="00F93109">
              <w:rPr>
                <w:sz w:val="24"/>
                <w:szCs w:val="24"/>
              </w:rPr>
              <w:t xml:space="preserve"> and earthquakes.</w:t>
            </w:r>
          </w:p>
          <w:p w14:paraId="3364C99C" w14:textId="16221A56" w:rsidR="00C00C43" w:rsidRPr="00F93109" w:rsidRDefault="00C00C43" w:rsidP="00C00C43">
            <w:pPr>
              <w:pStyle w:val="ListBullet"/>
              <w:cnfStyle w:val="000000000000" w:firstRow="0" w:lastRow="0" w:firstColumn="0" w:lastColumn="0" w:oddVBand="0" w:evenVBand="0" w:oddHBand="0" w:evenHBand="0" w:firstRowFirstColumn="0" w:firstRowLastColumn="0" w:lastRowFirstColumn="0" w:lastRowLastColumn="0"/>
              <w:rPr>
                <w:sz w:val="24"/>
                <w:szCs w:val="24"/>
              </w:rPr>
            </w:pPr>
            <w:r w:rsidRPr="00F93109">
              <w:rPr>
                <w:sz w:val="24"/>
                <w:szCs w:val="24"/>
              </w:rPr>
              <w:t>Review of the Disaster Management Cycle and efficacy of the emergency response will improve future flood response measures.</w:t>
            </w:r>
          </w:p>
        </w:tc>
      </w:tr>
    </w:tbl>
    <w:p w14:paraId="2545591C" w14:textId="77777777" w:rsidR="00031DE5" w:rsidRPr="00A64EAA" w:rsidRDefault="00031DE5" w:rsidP="00031DE5">
      <w:pPr>
        <w:pStyle w:val="Caption"/>
        <w:rPr>
          <w:i w:val="0"/>
          <w:iCs w:val="0"/>
          <w:sz w:val="24"/>
          <w:szCs w:val="24"/>
        </w:rPr>
      </w:pPr>
      <w:r w:rsidRPr="00A64EAA">
        <w:rPr>
          <w:i w:val="0"/>
          <w:iCs w:val="0"/>
          <w:sz w:val="24"/>
          <w:szCs w:val="24"/>
        </w:rPr>
        <w:t xml:space="preserve">Below includes further information to help you understand common terms and resources: </w:t>
      </w:r>
    </w:p>
    <w:tbl>
      <w:tblPr>
        <w:tblStyle w:val="TableGrid"/>
        <w:tblpPr w:leftFromText="180" w:rightFromText="180" w:vertAnchor="text" w:horzAnchor="margin" w:tblpY="54"/>
        <w:tblW w:w="10810"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968"/>
        <w:gridCol w:w="1576"/>
        <w:gridCol w:w="7266"/>
      </w:tblGrid>
      <w:tr w:rsidR="00031DE5" w:rsidRPr="00621711" w14:paraId="4F82E312" w14:textId="77777777" w:rsidTr="000A768C">
        <w:trPr>
          <w:trHeight w:val="424"/>
        </w:trPr>
        <w:tc>
          <w:tcPr>
            <w:tcW w:w="10810" w:type="dxa"/>
            <w:gridSpan w:val="3"/>
            <w:shd w:val="clear" w:color="auto" w:fill="auto"/>
          </w:tcPr>
          <w:p w14:paraId="70783B2B" w14:textId="77777777" w:rsidR="00031DE5" w:rsidRPr="00621711" w:rsidRDefault="00031DE5" w:rsidP="00644DA8">
            <w:pPr>
              <w:spacing w:after="0"/>
              <w:rPr>
                <w:b/>
                <w:bCs/>
                <w:sz w:val="24"/>
                <w:szCs w:val="24"/>
              </w:rPr>
            </w:pPr>
            <w:r w:rsidRPr="00621711">
              <w:rPr>
                <w:b/>
                <w:bCs/>
                <w:sz w:val="24"/>
                <w:szCs w:val="24"/>
              </w:rPr>
              <w:t>Terminology</w:t>
            </w:r>
          </w:p>
        </w:tc>
      </w:tr>
      <w:tr w:rsidR="00031DE5" w:rsidRPr="00621711" w14:paraId="2C432222" w14:textId="77777777" w:rsidTr="000A768C">
        <w:trPr>
          <w:trHeight w:val="424"/>
        </w:trPr>
        <w:tc>
          <w:tcPr>
            <w:tcW w:w="10810" w:type="dxa"/>
            <w:gridSpan w:val="3"/>
            <w:shd w:val="clear" w:color="auto" w:fill="auto"/>
          </w:tcPr>
          <w:p w14:paraId="783C80A1" w14:textId="77777777" w:rsidR="00031DE5" w:rsidRDefault="00031DE5" w:rsidP="00191CBA">
            <w:pPr>
              <w:spacing w:after="0"/>
              <w:rPr>
                <w:sz w:val="24"/>
                <w:szCs w:val="24"/>
              </w:rPr>
            </w:pPr>
            <w:r w:rsidRPr="00621711">
              <w:rPr>
                <w:sz w:val="24"/>
                <w:szCs w:val="24"/>
              </w:rPr>
              <w:t>The following terminology identifies various timber components, or collection of components, used in the construction of timber bridges in Victoria. These have been listed alphabetically and includes multiple alternative names and a brief description of each element. Rail and road bridges sometimes have alternative terminology. Drawings have been included for greater clarity in identifying these elements:</w:t>
            </w:r>
          </w:p>
          <w:p w14:paraId="6B4E0C84" w14:textId="77777777" w:rsidR="00CC59E0" w:rsidRPr="00621711" w:rsidRDefault="00CC59E0" w:rsidP="00191CBA">
            <w:pPr>
              <w:spacing w:after="0"/>
              <w:rPr>
                <w:b/>
                <w:bCs/>
                <w:sz w:val="24"/>
                <w:szCs w:val="24"/>
              </w:rPr>
            </w:pPr>
          </w:p>
        </w:tc>
      </w:tr>
      <w:tr w:rsidR="00031DE5" w:rsidRPr="00621711" w14:paraId="6CBA3464" w14:textId="77777777" w:rsidTr="000A768C">
        <w:trPr>
          <w:trHeight w:val="424"/>
        </w:trPr>
        <w:tc>
          <w:tcPr>
            <w:tcW w:w="1968" w:type="dxa"/>
            <w:shd w:val="clear" w:color="auto" w:fill="auto"/>
          </w:tcPr>
          <w:p w14:paraId="268147B2" w14:textId="77777777" w:rsidR="00031DE5" w:rsidRPr="00621711" w:rsidRDefault="00031DE5" w:rsidP="00634C86">
            <w:pPr>
              <w:rPr>
                <w:b/>
                <w:bCs/>
                <w:sz w:val="24"/>
                <w:szCs w:val="24"/>
              </w:rPr>
            </w:pPr>
            <w:r w:rsidRPr="00621711">
              <w:rPr>
                <w:b/>
                <w:bCs/>
                <w:sz w:val="24"/>
                <w:szCs w:val="24"/>
              </w:rPr>
              <w:t>Element</w:t>
            </w:r>
          </w:p>
        </w:tc>
        <w:tc>
          <w:tcPr>
            <w:tcW w:w="1576" w:type="dxa"/>
            <w:shd w:val="clear" w:color="auto" w:fill="auto"/>
          </w:tcPr>
          <w:p w14:paraId="48A84D3B" w14:textId="77777777" w:rsidR="00031DE5" w:rsidRPr="00621711" w:rsidRDefault="00031DE5" w:rsidP="00634C86">
            <w:pPr>
              <w:spacing w:after="0"/>
              <w:rPr>
                <w:b/>
                <w:bCs/>
                <w:sz w:val="24"/>
                <w:szCs w:val="24"/>
              </w:rPr>
            </w:pPr>
            <w:r w:rsidRPr="00621711">
              <w:rPr>
                <w:b/>
                <w:bCs/>
                <w:sz w:val="24"/>
                <w:szCs w:val="24"/>
              </w:rPr>
              <w:t>Alternative name</w:t>
            </w:r>
          </w:p>
        </w:tc>
        <w:tc>
          <w:tcPr>
            <w:tcW w:w="7266" w:type="dxa"/>
            <w:shd w:val="clear" w:color="auto" w:fill="auto"/>
          </w:tcPr>
          <w:p w14:paraId="7BA7BAE7" w14:textId="77777777" w:rsidR="00031DE5" w:rsidRPr="00621711" w:rsidRDefault="00031DE5" w:rsidP="00634C86">
            <w:pPr>
              <w:spacing w:after="0"/>
              <w:rPr>
                <w:b/>
                <w:bCs/>
                <w:sz w:val="24"/>
                <w:szCs w:val="24"/>
              </w:rPr>
            </w:pPr>
            <w:r w:rsidRPr="00621711">
              <w:rPr>
                <w:b/>
                <w:bCs/>
                <w:sz w:val="24"/>
                <w:szCs w:val="24"/>
              </w:rPr>
              <w:t>Description</w:t>
            </w:r>
          </w:p>
        </w:tc>
      </w:tr>
      <w:tr w:rsidR="00031DE5" w:rsidRPr="00621711" w14:paraId="31286EEE" w14:textId="77777777" w:rsidTr="000A768C">
        <w:trPr>
          <w:trHeight w:val="423"/>
        </w:trPr>
        <w:tc>
          <w:tcPr>
            <w:tcW w:w="1968" w:type="dxa"/>
            <w:shd w:val="clear" w:color="auto" w:fill="auto"/>
          </w:tcPr>
          <w:p w14:paraId="3E78BF90" w14:textId="77777777" w:rsidR="00031DE5" w:rsidRPr="00621711" w:rsidRDefault="00031DE5" w:rsidP="00634C86">
            <w:pPr>
              <w:rPr>
                <w:b/>
                <w:bCs/>
                <w:sz w:val="24"/>
                <w:szCs w:val="24"/>
              </w:rPr>
            </w:pPr>
            <w:r w:rsidRPr="00621711">
              <w:rPr>
                <w:sz w:val="24"/>
                <w:szCs w:val="24"/>
                <w:lang w:val="en-US"/>
              </w:rPr>
              <w:t>Balustrade</w:t>
            </w:r>
          </w:p>
        </w:tc>
        <w:tc>
          <w:tcPr>
            <w:tcW w:w="1576" w:type="dxa"/>
            <w:shd w:val="clear" w:color="auto" w:fill="auto"/>
          </w:tcPr>
          <w:p w14:paraId="3959CC0F" w14:textId="77777777" w:rsidR="00031DE5" w:rsidRPr="00621711" w:rsidRDefault="00031DE5" w:rsidP="00634C86">
            <w:pPr>
              <w:spacing w:after="0"/>
              <w:rPr>
                <w:b/>
                <w:bCs/>
                <w:sz w:val="24"/>
                <w:szCs w:val="24"/>
              </w:rPr>
            </w:pPr>
          </w:p>
        </w:tc>
        <w:tc>
          <w:tcPr>
            <w:tcW w:w="7266" w:type="dxa"/>
            <w:shd w:val="clear" w:color="auto" w:fill="auto"/>
          </w:tcPr>
          <w:p w14:paraId="44F61FA2" w14:textId="77777777" w:rsidR="00031DE5" w:rsidRPr="00621711" w:rsidRDefault="00031DE5" w:rsidP="00634C86">
            <w:pPr>
              <w:spacing w:after="0"/>
              <w:rPr>
                <w:b/>
                <w:bCs/>
                <w:sz w:val="24"/>
                <w:szCs w:val="24"/>
              </w:rPr>
            </w:pPr>
            <w:r w:rsidRPr="00621711">
              <w:rPr>
                <w:sz w:val="24"/>
                <w:szCs w:val="24"/>
              </w:rPr>
              <w:t>Handrails and posts constructed to the outer edge of the deck</w:t>
            </w:r>
          </w:p>
        </w:tc>
      </w:tr>
      <w:tr w:rsidR="00031DE5" w:rsidRPr="00621711" w14:paraId="4B4AFA6C" w14:textId="77777777" w:rsidTr="000A768C">
        <w:trPr>
          <w:trHeight w:val="423"/>
        </w:trPr>
        <w:tc>
          <w:tcPr>
            <w:tcW w:w="1968" w:type="dxa"/>
            <w:shd w:val="clear" w:color="auto" w:fill="auto"/>
          </w:tcPr>
          <w:p w14:paraId="77347B92" w14:textId="77777777" w:rsidR="00031DE5" w:rsidRPr="00621711" w:rsidRDefault="00031DE5" w:rsidP="00634C86">
            <w:pPr>
              <w:rPr>
                <w:b/>
                <w:bCs/>
                <w:sz w:val="24"/>
                <w:szCs w:val="24"/>
              </w:rPr>
            </w:pPr>
            <w:r w:rsidRPr="00621711">
              <w:rPr>
                <w:sz w:val="24"/>
                <w:szCs w:val="24"/>
                <w:lang w:val="en-US"/>
              </w:rPr>
              <w:t>Bay</w:t>
            </w:r>
          </w:p>
        </w:tc>
        <w:tc>
          <w:tcPr>
            <w:tcW w:w="1576" w:type="dxa"/>
            <w:shd w:val="clear" w:color="auto" w:fill="auto"/>
          </w:tcPr>
          <w:p w14:paraId="33758B72" w14:textId="77777777" w:rsidR="00031DE5" w:rsidRPr="00621711" w:rsidRDefault="00031DE5" w:rsidP="00634C86">
            <w:pPr>
              <w:spacing w:after="0"/>
              <w:rPr>
                <w:b/>
                <w:bCs/>
                <w:sz w:val="24"/>
                <w:szCs w:val="24"/>
              </w:rPr>
            </w:pPr>
          </w:p>
        </w:tc>
        <w:tc>
          <w:tcPr>
            <w:tcW w:w="7266" w:type="dxa"/>
            <w:shd w:val="clear" w:color="auto" w:fill="auto"/>
          </w:tcPr>
          <w:p w14:paraId="3F73748C" w14:textId="77777777" w:rsidR="00031DE5" w:rsidRPr="00621711" w:rsidRDefault="00031DE5" w:rsidP="00634C86">
            <w:pPr>
              <w:spacing w:after="0"/>
              <w:rPr>
                <w:b/>
                <w:bCs/>
                <w:sz w:val="24"/>
                <w:szCs w:val="24"/>
              </w:rPr>
            </w:pPr>
            <w:r w:rsidRPr="00621711">
              <w:rPr>
                <w:sz w:val="24"/>
                <w:szCs w:val="24"/>
              </w:rPr>
              <w:t xml:space="preserve">Area between two </w:t>
            </w:r>
            <w:r w:rsidRPr="00621711">
              <w:rPr>
                <w:i/>
                <w:iCs/>
                <w:sz w:val="24"/>
                <w:szCs w:val="24"/>
              </w:rPr>
              <w:t>Trestles</w:t>
            </w:r>
          </w:p>
        </w:tc>
      </w:tr>
      <w:tr w:rsidR="00031DE5" w:rsidRPr="00621711" w14:paraId="12ECB753" w14:textId="77777777" w:rsidTr="000A768C">
        <w:trPr>
          <w:trHeight w:val="423"/>
        </w:trPr>
        <w:tc>
          <w:tcPr>
            <w:tcW w:w="1968" w:type="dxa"/>
            <w:shd w:val="clear" w:color="auto" w:fill="auto"/>
          </w:tcPr>
          <w:p w14:paraId="1675D9BA" w14:textId="77777777" w:rsidR="00031DE5" w:rsidRPr="00621711" w:rsidRDefault="00031DE5" w:rsidP="00634C86">
            <w:pPr>
              <w:rPr>
                <w:b/>
                <w:bCs/>
                <w:sz w:val="24"/>
                <w:szCs w:val="24"/>
              </w:rPr>
            </w:pPr>
            <w:r w:rsidRPr="00621711">
              <w:rPr>
                <w:sz w:val="24"/>
                <w:szCs w:val="24"/>
                <w:lang w:val="en-US"/>
              </w:rPr>
              <w:t>Buoyancy</w:t>
            </w:r>
          </w:p>
        </w:tc>
        <w:tc>
          <w:tcPr>
            <w:tcW w:w="1576" w:type="dxa"/>
            <w:shd w:val="clear" w:color="auto" w:fill="auto"/>
          </w:tcPr>
          <w:p w14:paraId="422E7BE7" w14:textId="77777777" w:rsidR="00031DE5" w:rsidRPr="00621711" w:rsidRDefault="00031DE5" w:rsidP="00634C86">
            <w:pPr>
              <w:spacing w:after="0"/>
              <w:rPr>
                <w:b/>
                <w:bCs/>
                <w:sz w:val="24"/>
                <w:szCs w:val="24"/>
              </w:rPr>
            </w:pPr>
          </w:p>
        </w:tc>
        <w:tc>
          <w:tcPr>
            <w:tcW w:w="7266" w:type="dxa"/>
            <w:shd w:val="clear" w:color="auto" w:fill="auto"/>
          </w:tcPr>
          <w:p w14:paraId="0C5423C3" w14:textId="77777777" w:rsidR="00031DE5" w:rsidRPr="00621711" w:rsidRDefault="00031DE5" w:rsidP="00634C86">
            <w:pPr>
              <w:spacing w:after="0"/>
              <w:rPr>
                <w:b/>
                <w:bCs/>
                <w:sz w:val="24"/>
                <w:szCs w:val="24"/>
              </w:rPr>
            </w:pPr>
            <w:r w:rsidRPr="00621711">
              <w:rPr>
                <w:sz w:val="24"/>
                <w:szCs w:val="24"/>
              </w:rPr>
              <w:t>Uplift forces exerted on submerged bridge components</w:t>
            </w:r>
          </w:p>
        </w:tc>
      </w:tr>
      <w:tr w:rsidR="00031DE5" w:rsidRPr="00621711" w14:paraId="5D9BDA59" w14:textId="77777777" w:rsidTr="000A768C">
        <w:trPr>
          <w:trHeight w:val="423"/>
        </w:trPr>
        <w:tc>
          <w:tcPr>
            <w:tcW w:w="1968" w:type="dxa"/>
            <w:shd w:val="clear" w:color="auto" w:fill="auto"/>
          </w:tcPr>
          <w:p w14:paraId="1E41A992" w14:textId="77777777" w:rsidR="00031DE5" w:rsidRPr="00621711" w:rsidRDefault="00031DE5" w:rsidP="00634C86">
            <w:pPr>
              <w:rPr>
                <w:b/>
                <w:bCs/>
                <w:sz w:val="24"/>
                <w:szCs w:val="24"/>
              </w:rPr>
            </w:pPr>
            <w:r w:rsidRPr="00621711">
              <w:rPr>
                <w:sz w:val="24"/>
                <w:szCs w:val="24"/>
                <w:lang w:val="en-US"/>
              </w:rPr>
              <w:t>Brace</w:t>
            </w:r>
          </w:p>
        </w:tc>
        <w:tc>
          <w:tcPr>
            <w:tcW w:w="1576" w:type="dxa"/>
            <w:shd w:val="clear" w:color="auto" w:fill="auto"/>
          </w:tcPr>
          <w:p w14:paraId="58130547" w14:textId="77777777" w:rsidR="00031DE5" w:rsidRPr="00621711" w:rsidRDefault="00031DE5" w:rsidP="00634C86">
            <w:pPr>
              <w:spacing w:after="0"/>
              <w:rPr>
                <w:b/>
                <w:bCs/>
                <w:sz w:val="24"/>
                <w:szCs w:val="24"/>
              </w:rPr>
            </w:pPr>
            <w:r w:rsidRPr="00621711">
              <w:rPr>
                <w:sz w:val="24"/>
                <w:szCs w:val="24"/>
                <w:lang w:val="en-US"/>
              </w:rPr>
              <w:t>Bracket</w:t>
            </w:r>
          </w:p>
        </w:tc>
        <w:tc>
          <w:tcPr>
            <w:tcW w:w="7266" w:type="dxa"/>
            <w:shd w:val="clear" w:color="auto" w:fill="auto"/>
          </w:tcPr>
          <w:p w14:paraId="6CBE5A52" w14:textId="77777777" w:rsidR="00031DE5" w:rsidRPr="00621711" w:rsidRDefault="00031DE5" w:rsidP="00634C86">
            <w:pPr>
              <w:spacing w:after="0"/>
              <w:rPr>
                <w:b/>
                <w:bCs/>
                <w:sz w:val="24"/>
                <w:szCs w:val="24"/>
              </w:rPr>
            </w:pPr>
            <w:r w:rsidRPr="00621711">
              <w:rPr>
                <w:sz w:val="24"/>
                <w:szCs w:val="24"/>
              </w:rPr>
              <w:t xml:space="preserve">Single diagonal member attached across </w:t>
            </w:r>
            <w:r w:rsidRPr="00621711">
              <w:rPr>
                <w:i/>
                <w:iCs/>
                <w:sz w:val="24"/>
                <w:szCs w:val="24"/>
              </w:rPr>
              <w:t>Piles</w:t>
            </w:r>
            <w:r w:rsidRPr="00621711">
              <w:rPr>
                <w:sz w:val="24"/>
                <w:szCs w:val="24"/>
              </w:rPr>
              <w:t xml:space="preserve"> and located between the </w:t>
            </w:r>
            <w:r w:rsidRPr="00621711">
              <w:rPr>
                <w:i/>
                <w:iCs/>
                <w:sz w:val="24"/>
                <w:szCs w:val="24"/>
              </w:rPr>
              <w:t>Crosshead</w:t>
            </w:r>
            <w:r w:rsidRPr="00621711">
              <w:rPr>
                <w:sz w:val="24"/>
                <w:szCs w:val="24"/>
              </w:rPr>
              <w:t xml:space="preserve"> and the </w:t>
            </w:r>
            <w:r w:rsidRPr="00621711">
              <w:rPr>
                <w:i/>
                <w:iCs/>
                <w:sz w:val="24"/>
                <w:szCs w:val="24"/>
              </w:rPr>
              <w:t>Wale</w:t>
            </w:r>
            <w:r w:rsidRPr="00621711">
              <w:rPr>
                <w:sz w:val="24"/>
                <w:szCs w:val="24"/>
              </w:rPr>
              <w:t xml:space="preserve">. On high bridges, there may be several levels of </w:t>
            </w:r>
            <w:r w:rsidRPr="00621711">
              <w:rPr>
                <w:i/>
                <w:iCs/>
                <w:sz w:val="24"/>
                <w:szCs w:val="24"/>
              </w:rPr>
              <w:t>Braces</w:t>
            </w:r>
            <w:r w:rsidRPr="00621711">
              <w:rPr>
                <w:sz w:val="24"/>
                <w:szCs w:val="24"/>
              </w:rPr>
              <w:t xml:space="preserve"> and </w:t>
            </w:r>
            <w:r w:rsidRPr="00621711">
              <w:rPr>
                <w:i/>
                <w:iCs/>
                <w:sz w:val="24"/>
                <w:szCs w:val="24"/>
              </w:rPr>
              <w:t>Wale</w:t>
            </w:r>
            <w:r w:rsidRPr="00621711">
              <w:rPr>
                <w:sz w:val="24"/>
                <w:szCs w:val="24"/>
              </w:rPr>
              <w:t xml:space="preserve"> beams </w:t>
            </w:r>
          </w:p>
        </w:tc>
      </w:tr>
      <w:tr w:rsidR="00031DE5" w:rsidRPr="00621711" w14:paraId="044F1ECC" w14:textId="77777777" w:rsidTr="000A768C">
        <w:trPr>
          <w:trHeight w:val="423"/>
        </w:trPr>
        <w:tc>
          <w:tcPr>
            <w:tcW w:w="1968" w:type="dxa"/>
            <w:shd w:val="clear" w:color="auto" w:fill="auto"/>
          </w:tcPr>
          <w:p w14:paraId="3F146B2A" w14:textId="77777777" w:rsidR="00031DE5" w:rsidRPr="00621711" w:rsidRDefault="00031DE5" w:rsidP="00634C86">
            <w:pPr>
              <w:rPr>
                <w:b/>
                <w:bCs/>
                <w:sz w:val="24"/>
                <w:szCs w:val="24"/>
              </w:rPr>
            </w:pPr>
            <w:r w:rsidRPr="00621711">
              <w:rPr>
                <w:sz w:val="24"/>
                <w:szCs w:val="24"/>
                <w:lang w:val="en-US"/>
              </w:rPr>
              <w:t>Corbel</w:t>
            </w:r>
          </w:p>
        </w:tc>
        <w:tc>
          <w:tcPr>
            <w:tcW w:w="1576" w:type="dxa"/>
            <w:shd w:val="clear" w:color="auto" w:fill="auto"/>
          </w:tcPr>
          <w:p w14:paraId="0D5FF424" w14:textId="77777777" w:rsidR="00031DE5" w:rsidRPr="00621711" w:rsidRDefault="00031DE5" w:rsidP="00634C86">
            <w:pPr>
              <w:spacing w:after="0"/>
              <w:rPr>
                <w:b/>
                <w:bCs/>
                <w:sz w:val="24"/>
                <w:szCs w:val="24"/>
              </w:rPr>
            </w:pPr>
          </w:p>
        </w:tc>
        <w:tc>
          <w:tcPr>
            <w:tcW w:w="7266" w:type="dxa"/>
            <w:shd w:val="clear" w:color="auto" w:fill="auto"/>
          </w:tcPr>
          <w:p w14:paraId="3525C04D" w14:textId="77777777" w:rsidR="00031DE5" w:rsidRPr="00621711" w:rsidRDefault="00031DE5" w:rsidP="00634C86">
            <w:pPr>
              <w:spacing w:after="0"/>
              <w:rPr>
                <w:b/>
                <w:bCs/>
                <w:sz w:val="24"/>
                <w:szCs w:val="24"/>
              </w:rPr>
            </w:pPr>
            <w:r w:rsidRPr="00621711">
              <w:rPr>
                <w:sz w:val="24"/>
                <w:szCs w:val="24"/>
              </w:rPr>
              <w:t xml:space="preserve">Supporting the ends of timber </w:t>
            </w:r>
            <w:r w:rsidRPr="00621711">
              <w:rPr>
                <w:i/>
                <w:iCs/>
                <w:sz w:val="24"/>
                <w:szCs w:val="24"/>
              </w:rPr>
              <w:t>Girders</w:t>
            </w:r>
            <w:r w:rsidRPr="00621711">
              <w:rPr>
                <w:sz w:val="24"/>
                <w:szCs w:val="24"/>
              </w:rPr>
              <w:t xml:space="preserve"> to transfer vertical and horizontal </w:t>
            </w:r>
            <w:r w:rsidRPr="00621711">
              <w:rPr>
                <w:i/>
                <w:iCs/>
                <w:sz w:val="24"/>
                <w:szCs w:val="24"/>
              </w:rPr>
              <w:t>Girder</w:t>
            </w:r>
            <w:r w:rsidRPr="00621711">
              <w:rPr>
                <w:sz w:val="24"/>
                <w:szCs w:val="24"/>
              </w:rPr>
              <w:t xml:space="preserve"> loads to the </w:t>
            </w:r>
            <w:r w:rsidRPr="00621711">
              <w:rPr>
                <w:i/>
                <w:iCs/>
                <w:sz w:val="24"/>
                <w:szCs w:val="24"/>
              </w:rPr>
              <w:t>Crosshead</w:t>
            </w:r>
            <w:r w:rsidRPr="00621711">
              <w:rPr>
                <w:sz w:val="24"/>
                <w:szCs w:val="24"/>
              </w:rPr>
              <w:t>.</w:t>
            </w:r>
          </w:p>
        </w:tc>
      </w:tr>
      <w:tr w:rsidR="00031DE5" w:rsidRPr="00621711" w14:paraId="2240DDCA" w14:textId="77777777" w:rsidTr="000A768C">
        <w:trPr>
          <w:trHeight w:val="423"/>
        </w:trPr>
        <w:tc>
          <w:tcPr>
            <w:tcW w:w="1968" w:type="dxa"/>
            <w:shd w:val="clear" w:color="auto" w:fill="auto"/>
          </w:tcPr>
          <w:p w14:paraId="6A5D1CE6" w14:textId="77777777" w:rsidR="00031DE5" w:rsidRPr="00621711" w:rsidRDefault="00031DE5" w:rsidP="00634C86">
            <w:pPr>
              <w:rPr>
                <w:b/>
                <w:bCs/>
                <w:sz w:val="24"/>
                <w:szCs w:val="24"/>
              </w:rPr>
            </w:pPr>
            <w:r w:rsidRPr="00621711">
              <w:rPr>
                <w:sz w:val="24"/>
                <w:szCs w:val="24"/>
                <w:lang w:val="en-US"/>
              </w:rPr>
              <w:t>Cross Brace</w:t>
            </w:r>
          </w:p>
        </w:tc>
        <w:tc>
          <w:tcPr>
            <w:tcW w:w="1576" w:type="dxa"/>
            <w:shd w:val="clear" w:color="auto" w:fill="auto"/>
          </w:tcPr>
          <w:p w14:paraId="112A8484" w14:textId="77777777" w:rsidR="00031DE5" w:rsidRPr="00621711" w:rsidRDefault="00031DE5" w:rsidP="00634C86">
            <w:pPr>
              <w:spacing w:after="0"/>
              <w:rPr>
                <w:b/>
                <w:bCs/>
                <w:sz w:val="24"/>
                <w:szCs w:val="24"/>
              </w:rPr>
            </w:pPr>
          </w:p>
        </w:tc>
        <w:tc>
          <w:tcPr>
            <w:tcW w:w="7266" w:type="dxa"/>
            <w:shd w:val="clear" w:color="auto" w:fill="auto"/>
          </w:tcPr>
          <w:p w14:paraId="272A7114" w14:textId="77777777" w:rsidR="00031DE5" w:rsidRPr="00621711" w:rsidRDefault="00031DE5" w:rsidP="00634C86">
            <w:pPr>
              <w:spacing w:after="0"/>
              <w:rPr>
                <w:b/>
                <w:bCs/>
                <w:sz w:val="24"/>
                <w:szCs w:val="24"/>
              </w:rPr>
            </w:pPr>
            <w:r w:rsidRPr="00621711">
              <w:rPr>
                <w:sz w:val="24"/>
                <w:szCs w:val="24"/>
              </w:rPr>
              <w:t xml:space="preserve">Two crossing </w:t>
            </w:r>
            <w:r w:rsidRPr="00621711">
              <w:rPr>
                <w:i/>
                <w:iCs/>
                <w:sz w:val="24"/>
                <w:szCs w:val="24"/>
              </w:rPr>
              <w:t>Braces</w:t>
            </w:r>
          </w:p>
        </w:tc>
      </w:tr>
      <w:tr w:rsidR="00031DE5" w:rsidRPr="00621711" w14:paraId="2D07A5C9" w14:textId="77777777" w:rsidTr="000A768C">
        <w:trPr>
          <w:trHeight w:val="423"/>
        </w:trPr>
        <w:tc>
          <w:tcPr>
            <w:tcW w:w="1968" w:type="dxa"/>
            <w:shd w:val="clear" w:color="auto" w:fill="auto"/>
          </w:tcPr>
          <w:p w14:paraId="2D8959D6" w14:textId="77777777" w:rsidR="00031DE5" w:rsidRPr="00621711" w:rsidRDefault="00031DE5" w:rsidP="00634C86">
            <w:pPr>
              <w:rPr>
                <w:b/>
                <w:bCs/>
                <w:sz w:val="24"/>
                <w:szCs w:val="24"/>
              </w:rPr>
            </w:pPr>
            <w:r w:rsidRPr="00621711">
              <w:rPr>
                <w:sz w:val="24"/>
                <w:szCs w:val="24"/>
              </w:rPr>
              <w:t>Crosshead</w:t>
            </w:r>
          </w:p>
        </w:tc>
        <w:tc>
          <w:tcPr>
            <w:tcW w:w="1576" w:type="dxa"/>
            <w:shd w:val="clear" w:color="auto" w:fill="auto"/>
          </w:tcPr>
          <w:p w14:paraId="09483D37" w14:textId="77777777" w:rsidR="00031DE5" w:rsidRPr="00621711" w:rsidRDefault="00031DE5" w:rsidP="00634C86">
            <w:pPr>
              <w:spacing w:after="0"/>
              <w:rPr>
                <w:b/>
                <w:bCs/>
                <w:sz w:val="24"/>
                <w:szCs w:val="24"/>
              </w:rPr>
            </w:pPr>
            <w:r w:rsidRPr="00621711">
              <w:rPr>
                <w:sz w:val="24"/>
                <w:szCs w:val="24"/>
              </w:rPr>
              <w:t xml:space="preserve">Headstock, Cap </w:t>
            </w:r>
          </w:p>
        </w:tc>
        <w:tc>
          <w:tcPr>
            <w:tcW w:w="7266" w:type="dxa"/>
            <w:shd w:val="clear" w:color="auto" w:fill="auto"/>
          </w:tcPr>
          <w:p w14:paraId="33610B9F" w14:textId="77777777" w:rsidR="00031DE5" w:rsidRPr="00621711" w:rsidRDefault="00031DE5" w:rsidP="00634C86">
            <w:pPr>
              <w:spacing w:after="0"/>
              <w:rPr>
                <w:b/>
                <w:bCs/>
                <w:sz w:val="24"/>
                <w:szCs w:val="24"/>
              </w:rPr>
            </w:pPr>
            <w:r w:rsidRPr="00621711">
              <w:rPr>
                <w:sz w:val="24"/>
                <w:szCs w:val="24"/>
              </w:rPr>
              <w:t xml:space="preserve">Round or square edged member connecting the tops of the </w:t>
            </w:r>
            <w:r w:rsidRPr="00621711">
              <w:rPr>
                <w:i/>
                <w:iCs/>
                <w:sz w:val="24"/>
                <w:szCs w:val="24"/>
              </w:rPr>
              <w:t>Piles</w:t>
            </w:r>
            <w:r w:rsidRPr="00621711">
              <w:rPr>
                <w:sz w:val="24"/>
                <w:szCs w:val="24"/>
              </w:rPr>
              <w:t xml:space="preserve">, parallel to the bank, which transfer vertical and horizontal loads from Girders and Corbels down to the </w:t>
            </w:r>
            <w:r w:rsidRPr="00621711">
              <w:rPr>
                <w:i/>
                <w:iCs/>
                <w:sz w:val="24"/>
                <w:szCs w:val="24"/>
              </w:rPr>
              <w:t>Trestles</w:t>
            </w:r>
            <w:r w:rsidRPr="00621711">
              <w:rPr>
                <w:sz w:val="24"/>
                <w:szCs w:val="24"/>
              </w:rPr>
              <w:t>.</w:t>
            </w:r>
          </w:p>
        </w:tc>
      </w:tr>
      <w:tr w:rsidR="00031DE5" w:rsidRPr="00621711" w14:paraId="6F1D9FEB" w14:textId="77777777" w:rsidTr="000A768C">
        <w:trPr>
          <w:trHeight w:val="423"/>
        </w:trPr>
        <w:tc>
          <w:tcPr>
            <w:tcW w:w="1968" w:type="dxa"/>
            <w:shd w:val="clear" w:color="auto" w:fill="auto"/>
          </w:tcPr>
          <w:p w14:paraId="196FCD63" w14:textId="77777777" w:rsidR="00031DE5" w:rsidRPr="00621711" w:rsidRDefault="00031DE5" w:rsidP="00634C86">
            <w:pPr>
              <w:rPr>
                <w:b/>
                <w:bCs/>
                <w:sz w:val="24"/>
                <w:szCs w:val="24"/>
              </w:rPr>
            </w:pPr>
            <w:r w:rsidRPr="00621711">
              <w:rPr>
                <w:sz w:val="24"/>
                <w:szCs w:val="24"/>
              </w:rPr>
              <w:t>Deck</w:t>
            </w:r>
          </w:p>
        </w:tc>
        <w:tc>
          <w:tcPr>
            <w:tcW w:w="1576" w:type="dxa"/>
            <w:shd w:val="clear" w:color="auto" w:fill="auto"/>
          </w:tcPr>
          <w:p w14:paraId="71271FBC" w14:textId="77777777" w:rsidR="00031DE5" w:rsidRPr="00621711" w:rsidRDefault="00031DE5" w:rsidP="00634C86">
            <w:pPr>
              <w:spacing w:after="0"/>
              <w:rPr>
                <w:b/>
                <w:bCs/>
                <w:sz w:val="24"/>
                <w:szCs w:val="24"/>
              </w:rPr>
            </w:pPr>
            <w:r w:rsidRPr="00621711">
              <w:rPr>
                <w:sz w:val="24"/>
                <w:szCs w:val="24"/>
              </w:rPr>
              <w:t>Floor</w:t>
            </w:r>
          </w:p>
        </w:tc>
        <w:tc>
          <w:tcPr>
            <w:tcW w:w="7266" w:type="dxa"/>
            <w:shd w:val="clear" w:color="auto" w:fill="auto"/>
          </w:tcPr>
          <w:p w14:paraId="04F96829" w14:textId="77777777" w:rsidR="00031DE5" w:rsidRPr="00621711" w:rsidRDefault="00031DE5" w:rsidP="00634C86">
            <w:pPr>
              <w:spacing w:after="0"/>
              <w:rPr>
                <w:b/>
                <w:bCs/>
                <w:sz w:val="24"/>
                <w:szCs w:val="24"/>
              </w:rPr>
            </w:pPr>
            <w:r w:rsidRPr="00621711">
              <w:rPr>
                <w:sz w:val="24"/>
                <w:szCs w:val="24"/>
              </w:rPr>
              <w:t>The upper trafficable surface of a bridge.</w:t>
            </w:r>
          </w:p>
        </w:tc>
      </w:tr>
      <w:tr w:rsidR="00031DE5" w:rsidRPr="00621711" w14:paraId="3EA5690B" w14:textId="77777777" w:rsidTr="000A768C">
        <w:trPr>
          <w:trHeight w:val="423"/>
        </w:trPr>
        <w:tc>
          <w:tcPr>
            <w:tcW w:w="1968" w:type="dxa"/>
            <w:shd w:val="clear" w:color="auto" w:fill="auto"/>
          </w:tcPr>
          <w:p w14:paraId="5E8CEEF5" w14:textId="77777777" w:rsidR="00031DE5" w:rsidRPr="00621711" w:rsidRDefault="00031DE5" w:rsidP="00634C86">
            <w:pPr>
              <w:rPr>
                <w:b/>
                <w:bCs/>
                <w:sz w:val="24"/>
                <w:szCs w:val="24"/>
              </w:rPr>
            </w:pPr>
            <w:r w:rsidRPr="00621711">
              <w:rPr>
                <w:sz w:val="24"/>
                <w:szCs w:val="24"/>
              </w:rPr>
              <w:t>Girder</w:t>
            </w:r>
          </w:p>
        </w:tc>
        <w:tc>
          <w:tcPr>
            <w:tcW w:w="1576" w:type="dxa"/>
            <w:shd w:val="clear" w:color="auto" w:fill="auto"/>
          </w:tcPr>
          <w:p w14:paraId="5FB81F1E" w14:textId="77777777" w:rsidR="00031DE5" w:rsidRPr="00621711" w:rsidRDefault="00031DE5" w:rsidP="00634C86">
            <w:pPr>
              <w:spacing w:after="0"/>
              <w:rPr>
                <w:b/>
                <w:bCs/>
                <w:sz w:val="24"/>
                <w:szCs w:val="24"/>
              </w:rPr>
            </w:pPr>
            <w:r w:rsidRPr="00621711">
              <w:rPr>
                <w:sz w:val="24"/>
                <w:szCs w:val="24"/>
              </w:rPr>
              <w:t>Beam</w:t>
            </w:r>
          </w:p>
        </w:tc>
        <w:tc>
          <w:tcPr>
            <w:tcW w:w="7266" w:type="dxa"/>
            <w:shd w:val="clear" w:color="auto" w:fill="auto"/>
          </w:tcPr>
          <w:p w14:paraId="358EB43D" w14:textId="77777777" w:rsidR="00031DE5" w:rsidRPr="00621711" w:rsidRDefault="00031DE5" w:rsidP="00634C86">
            <w:pPr>
              <w:spacing w:after="0"/>
              <w:rPr>
                <w:b/>
                <w:bCs/>
                <w:sz w:val="24"/>
                <w:szCs w:val="24"/>
              </w:rPr>
            </w:pPr>
            <w:r w:rsidRPr="00621711">
              <w:rPr>
                <w:sz w:val="24"/>
                <w:szCs w:val="24"/>
              </w:rPr>
              <w:t xml:space="preserve">Generally, refers to steel </w:t>
            </w:r>
            <w:r w:rsidRPr="00621711">
              <w:rPr>
                <w:i/>
                <w:iCs/>
                <w:sz w:val="24"/>
                <w:szCs w:val="24"/>
              </w:rPr>
              <w:t>Girders</w:t>
            </w:r>
            <w:r w:rsidRPr="00621711">
              <w:rPr>
                <w:sz w:val="24"/>
                <w:szCs w:val="24"/>
              </w:rPr>
              <w:t xml:space="preserve"> or </w:t>
            </w:r>
            <w:r w:rsidRPr="00621711">
              <w:rPr>
                <w:i/>
                <w:iCs/>
                <w:sz w:val="24"/>
                <w:szCs w:val="24"/>
              </w:rPr>
              <w:t>Beams</w:t>
            </w:r>
            <w:r w:rsidRPr="00621711">
              <w:rPr>
                <w:sz w:val="24"/>
                <w:szCs w:val="24"/>
              </w:rPr>
              <w:t xml:space="preserve">, horizontal members, on top of and perpendicular to the </w:t>
            </w:r>
            <w:r w:rsidRPr="00621711">
              <w:rPr>
                <w:i/>
                <w:iCs/>
                <w:sz w:val="24"/>
                <w:szCs w:val="24"/>
              </w:rPr>
              <w:t>Crossbeams</w:t>
            </w:r>
          </w:p>
        </w:tc>
      </w:tr>
      <w:tr w:rsidR="00031DE5" w:rsidRPr="00621711" w14:paraId="7ED66561" w14:textId="77777777" w:rsidTr="000A768C">
        <w:trPr>
          <w:trHeight w:val="423"/>
        </w:trPr>
        <w:tc>
          <w:tcPr>
            <w:tcW w:w="1968" w:type="dxa"/>
            <w:shd w:val="clear" w:color="auto" w:fill="auto"/>
          </w:tcPr>
          <w:p w14:paraId="6ABB9F83" w14:textId="77777777" w:rsidR="00031DE5" w:rsidRPr="00621711" w:rsidRDefault="00031DE5" w:rsidP="00634C86">
            <w:pPr>
              <w:rPr>
                <w:b/>
                <w:bCs/>
                <w:sz w:val="24"/>
                <w:szCs w:val="24"/>
              </w:rPr>
            </w:pPr>
            <w:r w:rsidRPr="00621711">
              <w:rPr>
                <w:sz w:val="24"/>
                <w:szCs w:val="24"/>
              </w:rPr>
              <w:t>Hydraulic action</w:t>
            </w:r>
          </w:p>
        </w:tc>
        <w:tc>
          <w:tcPr>
            <w:tcW w:w="1576" w:type="dxa"/>
            <w:shd w:val="clear" w:color="auto" w:fill="auto"/>
          </w:tcPr>
          <w:p w14:paraId="3AE36099" w14:textId="77777777" w:rsidR="00031DE5" w:rsidRPr="00621711" w:rsidRDefault="00031DE5" w:rsidP="00634C86">
            <w:pPr>
              <w:spacing w:after="0"/>
              <w:rPr>
                <w:b/>
                <w:bCs/>
                <w:sz w:val="24"/>
                <w:szCs w:val="24"/>
              </w:rPr>
            </w:pPr>
            <w:r w:rsidRPr="00621711">
              <w:rPr>
                <w:sz w:val="24"/>
                <w:szCs w:val="24"/>
              </w:rPr>
              <w:t>Scouring</w:t>
            </w:r>
          </w:p>
        </w:tc>
        <w:tc>
          <w:tcPr>
            <w:tcW w:w="7266" w:type="dxa"/>
            <w:shd w:val="clear" w:color="auto" w:fill="auto"/>
          </w:tcPr>
          <w:p w14:paraId="3FFD98A9" w14:textId="77777777" w:rsidR="00031DE5" w:rsidRPr="00621711" w:rsidRDefault="00031DE5" w:rsidP="00634C86">
            <w:pPr>
              <w:spacing w:after="0"/>
              <w:rPr>
                <w:b/>
                <w:bCs/>
                <w:sz w:val="24"/>
                <w:szCs w:val="24"/>
              </w:rPr>
            </w:pPr>
            <w:r w:rsidRPr="00621711">
              <w:rPr>
                <w:sz w:val="24"/>
                <w:szCs w:val="24"/>
              </w:rPr>
              <w:t>Force of water causing material to be dislodged and carried away. Compression.</w:t>
            </w:r>
          </w:p>
        </w:tc>
      </w:tr>
      <w:tr w:rsidR="00031DE5" w:rsidRPr="00621711" w14:paraId="62D9DE6C" w14:textId="77777777" w:rsidTr="000A768C">
        <w:trPr>
          <w:trHeight w:val="423"/>
        </w:trPr>
        <w:tc>
          <w:tcPr>
            <w:tcW w:w="1968" w:type="dxa"/>
            <w:shd w:val="clear" w:color="auto" w:fill="auto"/>
          </w:tcPr>
          <w:p w14:paraId="01FC4037" w14:textId="77777777" w:rsidR="00031DE5" w:rsidRPr="00621711" w:rsidRDefault="00031DE5" w:rsidP="00634C86">
            <w:pPr>
              <w:rPr>
                <w:b/>
                <w:bCs/>
                <w:sz w:val="24"/>
                <w:szCs w:val="24"/>
              </w:rPr>
            </w:pPr>
            <w:r w:rsidRPr="00621711">
              <w:rPr>
                <w:sz w:val="24"/>
                <w:szCs w:val="24"/>
              </w:rPr>
              <w:t>Hydrodynamic force</w:t>
            </w:r>
          </w:p>
        </w:tc>
        <w:tc>
          <w:tcPr>
            <w:tcW w:w="1576" w:type="dxa"/>
            <w:shd w:val="clear" w:color="auto" w:fill="auto"/>
          </w:tcPr>
          <w:p w14:paraId="453828C4" w14:textId="77777777" w:rsidR="00031DE5" w:rsidRPr="00621711" w:rsidRDefault="00031DE5" w:rsidP="00634C86">
            <w:pPr>
              <w:spacing w:after="0"/>
              <w:rPr>
                <w:b/>
                <w:bCs/>
                <w:sz w:val="24"/>
                <w:szCs w:val="24"/>
              </w:rPr>
            </w:pPr>
            <w:r w:rsidRPr="00621711">
              <w:rPr>
                <w:sz w:val="24"/>
                <w:szCs w:val="24"/>
              </w:rPr>
              <w:t>Drag</w:t>
            </w:r>
          </w:p>
        </w:tc>
        <w:tc>
          <w:tcPr>
            <w:tcW w:w="7266" w:type="dxa"/>
            <w:shd w:val="clear" w:color="auto" w:fill="auto"/>
          </w:tcPr>
          <w:p w14:paraId="1680B62F" w14:textId="77777777" w:rsidR="00031DE5" w:rsidRPr="00621711" w:rsidRDefault="00031DE5" w:rsidP="00634C86">
            <w:pPr>
              <w:spacing w:after="0"/>
              <w:rPr>
                <w:b/>
                <w:bCs/>
                <w:sz w:val="24"/>
                <w:szCs w:val="24"/>
              </w:rPr>
            </w:pPr>
            <w:r w:rsidRPr="00621711">
              <w:rPr>
                <w:sz w:val="24"/>
                <w:szCs w:val="24"/>
              </w:rPr>
              <w:t xml:space="preserve">Force enacted on a structure by water. This includes positive frontal pressure against the structure, drag effect along the sides, and negative pressure in the downstream side. </w:t>
            </w:r>
          </w:p>
        </w:tc>
      </w:tr>
      <w:tr w:rsidR="00031DE5" w:rsidRPr="00621711" w14:paraId="31C3210A" w14:textId="77777777" w:rsidTr="000A768C">
        <w:trPr>
          <w:trHeight w:val="423"/>
        </w:trPr>
        <w:tc>
          <w:tcPr>
            <w:tcW w:w="1968" w:type="dxa"/>
            <w:shd w:val="clear" w:color="auto" w:fill="auto"/>
          </w:tcPr>
          <w:p w14:paraId="5B36BBA9" w14:textId="77777777" w:rsidR="00031DE5" w:rsidRPr="00621711" w:rsidRDefault="00031DE5" w:rsidP="00634C86">
            <w:pPr>
              <w:rPr>
                <w:b/>
                <w:bCs/>
                <w:sz w:val="24"/>
                <w:szCs w:val="24"/>
              </w:rPr>
            </w:pPr>
            <w:r w:rsidRPr="00621711">
              <w:rPr>
                <w:sz w:val="24"/>
                <w:szCs w:val="24"/>
              </w:rPr>
              <w:t>Pile</w:t>
            </w:r>
          </w:p>
        </w:tc>
        <w:tc>
          <w:tcPr>
            <w:tcW w:w="1576" w:type="dxa"/>
            <w:shd w:val="clear" w:color="auto" w:fill="auto"/>
          </w:tcPr>
          <w:p w14:paraId="5DCA27D9" w14:textId="77777777" w:rsidR="00031DE5" w:rsidRPr="00621711" w:rsidRDefault="00031DE5" w:rsidP="00634C86">
            <w:pPr>
              <w:spacing w:after="0"/>
              <w:rPr>
                <w:b/>
                <w:bCs/>
                <w:sz w:val="24"/>
                <w:szCs w:val="24"/>
              </w:rPr>
            </w:pPr>
            <w:r w:rsidRPr="00621711">
              <w:rPr>
                <w:sz w:val="24"/>
                <w:szCs w:val="24"/>
              </w:rPr>
              <w:t>Post</w:t>
            </w:r>
          </w:p>
        </w:tc>
        <w:tc>
          <w:tcPr>
            <w:tcW w:w="7266" w:type="dxa"/>
            <w:shd w:val="clear" w:color="auto" w:fill="auto"/>
          </w:tcPr>
          <w:p w14:paraId="2F67876D" w14:textId="77777777" w:rsidR="00031DE5" w:rsidRPr="00621711" w:rsidRDefault="00031DE5" w:rsidP="00634C86">
            <w:pPr>
              <w:spacing w:after="0"/>
              <w:rPr>
                <w:b/>
                <w:bCs/>
                <w:sz w:val="24"/>
                <w:szCs w:val="24"/>
              </w:rPr>
            </w:pPr>
            <w:r w:rsidRPr="00621711">
              <w:rPr>
                <w:sz w:val="24"/>
                <w:szCs w:val="24"/>
              </w:rPr>
              <w:t xml:space="preserve">These are round </w:t>
            </w:r>
            <w:r w:rsidRPr="00621711">
              <w:rPr>
                <w:i/>
                <w:iCs/>
                <w:sz w:val="24"/>
                <w:szCs w:val="24"/>
              </w:rPr>
              <w:t xml:space="preserve">Posts </w:t>
            </w:r>
            <w:r w:rsidRPr="00621711">
              <w:rPr>
                <w:sz w:val="24"/>
                <w:szCs w:val="24"/>
              </w:rPr>
              <w:t xml:space="preserve">set in the riverbed or in the ground below the bridge. Outer </w:t>
            </w:r>
            <w:r w:rsidRPr="00621711">
              <w:rPr>
                <w:i/>
                <w:iCs/>
                <w:sz w:val="24"/>
                <w:szCs w:val="24"/>
              </w:rPr>
              <w:t>Piles</w:t>
            </w:r>
            <w:r w:rsidRPr="00621711">
              <w:rPr>
                <w:sz w:val="24"/>
                <w:szCs w:val="24"/>
              </w:rPr>
              <w:t xml:space="preserve"> are generally set at an angle (Pile Batter). </w:t>
            </w:r>
          </w:p>
        </w:tc>
      </w:tr>
      <w:tr w:rsidR="00031DE5" w:rsidRPr="00621711" w14:paraId="0C3CE20D" w14:textId="77777777" w:rsidTr="000A768C">
        <w:trPr>
          <w:trHeight w:val="423"/>
        </w:trPr>
        <w:tc>
          <w:tcPr>
            <w:tcW w:w="1968" w:type="dxa"/>
            <w:shd w:val="clear" w:color="auto" w:fill="auto"/>
          </w:tcPr>
          <w:p w14:paraId="25D73834" w14:textId="77777777" w:rsidR="00031DE5" w:rsidRPr="00621711" w:rsidRDefault="00031DE5" w:rsidP="00634C86">
            <w:pPr>
              <w:rPr>
                <w:b/>
                <w:bCs/>
                <w:sz w:val="24"/>
                <w:szCs w:val="24"/>
              </w:rPr>
            </w:pPr>
            <w:r w:rsidRPr="00621711">
              <w:rPr>
                <w:sz w:val="24"/>
                <w:szCs w:val="24"/>
              </w:rPr>
              <w:t>Pile Batter</w:t>
            </w:r>
          </w:p>
        </w:tc>
        <w:tc>
          <w:tcPr>
            <w:tcW w:w="1576" w:type="dxa"/>
            <w:shd w:val="clear" w:color="auto" w:fill="auto"/>
          </w:tcPr>
          <w:p w14:paraId="4C93E5E0" w14:textId="77777777" w:rsidR="00031DE5" w:rsidRPr="00621711" w:rsidRDefault="00031DE5" w:rsidP="00634C86">
            <w:pPr>
              <w:spacing w:after="0"/>
              <w:rPr>
                <w:b/>
                <w:bCs/>
                <w:sz w:val="24"/>
                <w:szCs w:val="24"/>
              </w:rPr>
            </w:pPr>
            <w:r w:rsidRPr="00621711">
              <w:rPr>
                <w:sz w:val="24"/>
                <w:szCs w:val="24"/>
              </w:rPr>
              <w:t>1:6</w:t>
            </w:r>
          </w:p>
        </w:tc>
        <w:tc>
          <w:tcPr>
            <w:tcW w:w="7266" w:type="dxa"/>
            <w:shd w:val="clear" w:color="auto" w:fill="auto"/>
          </w:tcPr>
          <w:p w14:paraId="60E6AB0C" w14:textId="77777777" w:rsidR="00031DE5" w:rsidRPr="00621711" w:rsidRDefault="00031DE5" w:rsidP="00634C86">
            <w:pPr>
              <w:spacing w:after="0"/>
              <w:rPr>
                <w:b/>
                <w:bCs/>
                <w:sz w:val="24"/>
                <w:szCs w:val="24"/>
              </w:rPr>
            </w:pPr>
            <w:r w:rsidRPr="00621711">
              <w:rPr>
                <w:sz w:val="24"/>
                <w:szCs w:val="24"/>
              </w:rPr>
              <w:t xml:space="preserve">The angle at which a </w:t>
            </w:r>
            <w:r w:rsidRPr="00621711">
              <w:rPr>
                <w:i/>
                <w:iCs/>
                <w:sz w:val="24"/>
                <w:szCs w:val="24"/>
              </w:rPr>
              <w:t>Pile</w:t>
            </w:r>
            <w:r w:rsidRPr="00621711">
              <w:rPr>
                <w:sz w:val="24"/>
                <w:szCs w:val="24"/>
              </w:rPr>
              <w:t xml:space="preserve"> is installed at an angle (raked)</w:t>
            </w:r>
          </w:p>
        </w:tc>
      </w:tr>
      <w:tr w:rsidR="00031DE5" w:rsidRPr="00621711" w14:paraId="110CB767" w14:textId="77777777" w:rsidTr="000A768C">
        <w:trPr>
          <w:trHeight w:val="423"/>
        </w:trPr>
        <w:tc>
          <w:tcPr>
            <w:tcW w:w="1968" w:type="dxa"/>
            <w:shd w:val="clear" w:color="auto" w:fill="auto"/>
          </w:tcPr>
          <w:p w14:paraId="16B8B569" w14:textId="77777777" w:rsidR="00031DE5" w:rsidRPr="00621711" w:rsidRDefault="00031DE5" w:rsidP="00634C86">
            <w:pPr>
              <w:rPr>
                <w:b/>
                <w:bCs/>
                <w:sz w:val="24"/>
                <w:szCs w:val="24"/>
              </w:rPr>
            </w:pPr>
            <w:r w:rsidRPr="00621711">
              <w:rPr>
                <w:sz w:val="24"/>
                <w:szCs w:val="24"/>
              </w:rPr>
              <w:t>Raker Pile</w:t>
            </w:r>
          </w:p>
        </w:tc>
        <w:tc>
          <w:tcPr>
            <w:tcW w:w="1576" w:type="dxa"/>
            <w:shd w:val="clear" w:color="auto" w:fill="auto"/>
          </w:tcPr>
          <w:p w14:paraId="471448D2" w14:textId="77777777" w:rsidR="00031DE5" w:rsidRPr="00621711" w:rsidRDefault="00031DE5" w:rsidP="00634C86">
            <w:pPr>
              <w:spacing w:after="0"/>
              <w:rPr>
                <w:b/>
                <w:bCs/>
                <w:sz w:val="24"/>
                <w:szCs w:val="24"/>
              </w:rPr>
            </w:pPr>
          </w:p>
        </w:tc>
        <w:tc>
          <w:tcPr>
            <w:tcW w:w="7266" w:type="dxa"/>
            <w:shd w:val="clear" w:color="auto" w:fill="auto"/>
          </w:tcPr>
          <w:p w14:paraId="703A8BA9" w14:textId="77777777" w:rsidR="00031DE5" w:rsidRPr="00621711" w:rsidRDefault="00031DE5" w:rsidP="00634C86">
            <w:pPr>
              <w:spacing w:after="0"/>
              <w:rPr>
                <w:b/>
                <w:bCs/>
                <w:sz w:val="24"/>
                <w:szCs w:val="24"/>
              </w:rPr>
            </w:pPr>
            <w:r w:rsidRPr="00621711">
              <w:rPr>
                <w:sz w:val="24"/>
                <w:szCs w:val="24"/>
              </w:rPr>
              <w:t xml:space="preserve">Outer </w:t>
            </w:r>
            <w:r w:rsidRPr="00621711">
              <w:rPr>
                <w:i/>
                <w:iCs/>
                <w:sz w:val="24"/>
                <w:szCs w:val="24"/>
              </w:rPr>
              <w:t>Pile</w:t>
            </w:r>
            <w:r w:rsidRPr="00621711">
              <w:rPr>
                <w:sz w:val="24"/>
                <w:szCs w:val="24"/>
              </w:rPr>
              <w:t xml:space="preserve"> which is installed at an angle (raked), refer to </w:t>
            </w:r>
            <w:r w:rsidRPr="00621711">
              <w:rPr>
                <w:i/>
                <w:iCs/>
                <w:sz w:val="24"/>
                <w:szCs w:val="24"/>
              </w:rPr>
              <w:t>Pile Batter.</w:t>
            </w:r>
          </w:p>
        </w:tc>
      </w:tr>
      <w:tr w:rsidR="00031DE5" w:rsidRPr="00621711" w14:paraId="461669BD" w14:textId="77777777" w:rsidTr="000A768C">
        <w:trPr>
          <w:trHeight w:val="423"/>
        </w:trPr>
        <w:tc>
          <w:tcPr>
            <w:tcW w:w="1968" w:type="dxa"/>
            <w:shd w:val="clear" w:color="auto" w:fill="auto"/>
          </w:tcPr>
          <w:p w14:paraId="2FE49833" w14:textId="77777777" w:rsidR="00031DE5" w:rsidRPr="00621711" w:rsidRDefault="00031DE5" w:rsidP="00634C86">
            <w:pPr>
              <w:rPr>
                <w:b/>
                <w:bCs/>
                <w:sz w:val="24"/>
                <w:szCs w:val="24"/>
              </w:rPr>
            </w:pPr>
            <w:r w:rsidRPr="00621711">
              <w:rPr>
                <w:sz w:val="24"/>
                <w:szCs w:val="24"/>
              </w:rPr>
              <w:t>Scour</w:t>
            </w:r>
          </w:p>
        </w:tc>
        <w:tc>
          <w:tcPr>
            <w:tcW w:w="1576" w:type="dxa"/>
            <w:shd w:val="clear" w:color="auto" w:fill="auto"/>
          </w:tcPr>
          <w:p w14:paraId="6FAFB5B0" w14:textId="77777777" w:rsidR="00031DE5" w:rsidRPr="00621711" w:rsidRDefault="00031DE5" w:rsidP="00634C86">
            <w:pPr>
              <w:spacing w:after="0"/>
              <w:rPr>
                <w:b/>
                <w:bCs/>
                <w:sz w:val="24"/>
                <w:szCs w:val="24"/>
              </w:rPr>
            </w:pPr>
            <w:r w:rsidRPr="00621711">
              <w:rPr>
                <w:sz w:val="24"/>
                <w:szCs w:val="24"/>
              </w:rPr>
              <w:t>Erosion</w:t>
            </w:r>
          </w:p>
        </w:tc>
        <w:tc>
          <w:tcPr>
            <w:tcW w:w="7266" w:type="dxa"/>
            <w:shd w:val="clear" w:color="auto" w:fill="auto"/>
          </w:tcPr>
          <w:p w14:paraId="42DA26FC" w14:textId="77777777" w:rsidR="00031DE5" w:rsidRPr="00621711" w:rsidRDefault="00031DE5" w:rsidP="00634C86">
            <w:pPr>
              <w:spacing w:after="0"/>
              <w:rPr>
                <w:b/>
                <w:bCs/>
                <w:sz w:val="24"/>
                <w:szCs w:val="24"/>
              </w:rPr>
            </w:pPr>
            <w:r w:rsidRPr="00621711">
              <w:rPr>
                <w:sz w:val="24"/>
                <w:szCs w:val="24"/>
              </w:rPr>
              <w:t>Scouring is the erosion of soil or sediment of riverbanks including surrounding structural supports of bridges. This is often caused by fast-moving water, such as during flood or heavy storm events.</w:t>
            </w:r>
          </w:p>
        </w:tc>
      </w:tr>
      <w:tr w:rsidR="00031DE5" w:rsidRPr="00621711" w14:paraId="31E44D8E" w14:textId="77777777" w:rsidTr="000A768C">
        <w:trPr>
          <w:trHeight w:val="423"/>
        </w:trPr>
        <w:tc>
          <w:tcPr>
            <w:tcW w:w="1968" w:type="dxa"/>
            <w:shd w:val="clear" w:color="auto" w:fill="auto"/>
          </w:tcPr>
          <w:p w14:paraId="64E3497B" w14:textId="77777777" w:rsidR="00031DE5" w:rsidRPr="00621711" w:rsidRDefault="00031DE5" w:rsidP="00634C86">
            <w:pPr>
              <w:rPr>
                <w:b/>
                <w:bCs/>
                <w:sz w:val="24"/>
                <w:szCs w:val="24"/>
              </w:rPr>
            </w:pPr>
            <w:r w:rsidRPr="00621711">
              <w:rPr>
                <w:sz w:val="24"/>
                <w:szCs w:val="24"/>
              </w:rPr>
              <w:t>Stringer</w:t>
            </w:r>
          </w:p>
        </w:tc>
        <w:tc>
          <w:tcPr>
            <w:tcW w:w="1576" w:type="dxa"/>
            <w:shd w:val="clear" w:color="auto" w:fill="auto"/>
          </w:tcPr>
          <w:p w14:paraId="7E86DB02" w14:textId="77777777" w:rsidR="00031DE5" w:rsidRPr="00621711" w:rsidRDefault="00031DE5" w:rsidP="00634C86">
            <w:pPr>
              <w:spacing w:after="0"/>
              <w:rPr>
                <w:b/>
                <w:bCs/>
                <w:sz w:val="24"/>
                <w:szCs w:val="24"/>
              </w:rPr>
            </w:pPr>
            <w:r w:rsidRPr="00621711">
              <w:rPr>
                <w:sz w:val="24"/>
                <w:szCs w:val="24"/>
              </w:rPr>
              <w:t>Notch stringer, Beam, Girder</w:t>
            </w:r>
          </w:p>
        </w:tc>
        <w:tc>
          <w:tcPr>
            <w:tcW w:w="7266" w:type="dxa"/>
            <w:shd w:val="clear" w:color="auto" w:fill="auto"/>
          </w:tcPr>
          <w:p w14:paraId="168CC813" w14:textId="77777777" w:rsidR="00031DE5" w:rsidRPr="00621711" w:rsidRDefault="00031DE5" w:rsidP="00634C86">
            <w:pPr>
              <w:spacing w:after="0"/>
              <w:rPr>
                <w:b/>
                <w:bCs/>
                <w:sz w:val="24"/>
                <w:szCs w:val="24"/>
              </w:rPr>
            </w:pPr>
            <w:r w:rsidRPr="00621711">
              <w:rPr>
                <w:sz w:val="24"/>
                <w:szCs w:val="24"/>
              </w:rPr>
              <w:t xml:space="preserve">Round or square edged horizontal timber member located perpendicular to the bank, connecting each </w:t>
            </w:r>
            <w:r w:rsidRPr="00621711">
              <w:rPr>
                <w:i/>
                <w:iCs/>
                <w:sz w:val="24"/>
                <w:szCs w:val="24"/>
              </w:rPr>
              <w:t>Trestle.</w:t>
            </w:r>
          </w:p>
        </w:tc>
      </w:tr>
      <w:tr w:rsidR="00031DE5" w:rsidRPr="00621711" w14:paraId="3470C4DF" w14:textId="77777777" w:rsidTr="000A768C">
        <w:trPr>
          <w:trHeight w:val="423"/>
        </w:trPr>
        <w:tc>
          <w:tcPr>
            <w:tcW w:w="1968" w:type="dxa"/>
            <w:shd w:val="clear" w:color="auto" w:fill="auto"/>
          </w:tcPr>
          <w:p w14:paraId="1E801376" w14:textId="77777777" w:rsidR="00031DE5" w:rsidRPr="00621711" w:rsidRDefault="00031DE5" w:rsidP="00634C86">
            <w:pPr>
              <w:rPr>
                <w:b/>
                <w:bCs/>
                <w:sz w:val="24"/>
                <w:szCs w:val="24"/>
              </w:rPr>
            </w:pPr>
            <w:r w:rsidRPr="00621711">
              <w:rPr>
                <w:sz w:val="24"/>
                <w:szCs w:val="24"/>
              </w:rPr>
              <w:t>Superstructure</w:t>
            </w:r>
          </w:p>
        </w:tc>
        <w:tc>
          <w:tcPr>
            <w:tcW w:w="1576" w:type="dxa"/>
            <w:shd w:val="clear" w:color="auto" w:fill="auto"/>
          </w:tcPr>
          <w:p w14:paraId="3277454C" w14:textId="77777777" w:rsidR="00031DE5" w:rsidRPr="00621711" w:rsidRDefault="00031DE5" w:rsidP="00634C86">
            <w:pPr>
              <w:spacing w:after="0"/>
              <w:rPr>
                <w:b/>
                <w:bCs/>
                <w:sz w:val="24"/>
                <w:szCs w:val="24"/>
              </w:rPr>
            </w:pPr>
          </w:p>
        </w:tc>
        <w:tc>
          <w:tcPr>
            <w:tcW w:w="7266" w:type="dxa"/>
            <w:shd w:val="clear" w:color="auto" w:fill="auto"/>
          </w:tcPr>
          <w:p w14:paraId="24AA4DA0" w14:textId="77777777" w:rsidR="00031DE5" w:rsidRPr="00621711" w:rsidRDefault="00031DE5" w:rsidP="00634C86">
            <w:pPr>
              <w:spacing w:after="0"/>
              <w:rPr>
                <w:b/>
                <w:bCs/>
                <w:sz w:val="24"/>
                <w:szCs w:val="24"/>
              </w:rPr>
            </w:pPr>
            <w:r w:rsidRPr="00621711">
              <w:rPr>
                <w:sz w:val="24"/>
                <w:szCs w:val="24"/>
              </w:rPr>
              <w:t>Above the deck</w:t>
            </w:r>
          </w:p>
        </w:tc>
      </w:tr>
      <w:tr w:rsidR="00031DE5" w:rsidRPr="00621711" w14:paraId="49682980" w14:textId="77777777" w:rsidTr="000A768C">
        <w:trPr>
          <w:trHeight w:val="423"/>
        </w:trPr>
        <w:tc>
          <w:tcPr>
            <w:tcW w:w="1968" w:type="dxa"/>
            <w:shd w:val="clear" w:color="auto" w:fill="auto"/>
          </w:tcPr>
          <w:p w14:paraId="653D7F5E" w14:textId="77777777" w:rsidR="00031DE5" w:rsidRPr="00621711" w:rsidRDefault="00031DE5" w:rsidP="00634C86">
            <w:pPr>
              <w:rPr>
                <w:b/>
                <w:bCs/>
                <w:sz w:val="24"/>
                <w:szCs w:val="24"/>
              </w:rPr>
            </w:pPr>
            <w:r w:rsidRPr="00621711">
              <w:rPr>
                <w:sz w:val="24"/>
                <w:szCs w:val="24"/>
              </w:rPr>
              <w:t>Substructure</w:t>
            </w:r>
          </w:p>
        </w:tc>
        <w:tc>
          <w:tcPr>
            <w:tcW w:w="1576" w:type="dxa"/>
            <w:shd w:val="clear" w:color="auto" w:fill="auto"/>
          </w:tcPr>
          <w:p w14:paraId="034C299F" w14:textId="77777777" w:rsidR="00031DE5" w:rsidRPr="00621711" w:rsidRDefault="00031DE5" w:rsidP="00634C86">
            <w:pPr>
              <w:spacing w:after="0"/>
              <w:rPr>
                <w:b/>
                <w:bCs/>
                <w:sz w:val="24"/>
                <w:szCs w:val="24"/>
              </w:rPr>
            </w:pPr>
          </w:p>
        </w:tc>
        <w:tc>
          <w:tcPr>
            <w:tcW w:w="7266" w:type="dxa"/>
            <w:shd w:val="clear" w:color="auto" w:fill="auto"/>
          </w:tcPr>
          <w:p w14:paraId="1BE55E87" w14:textId="77777777" w:rsidR="00031DE5" w:rsidRPr="00621711" w:rsidRDefault="00031DE5" w:rsidP="00634C86">
            <w:pPr>
              <w:spacing w:after="0"/>
              <w:rPr>
                <w:b/>
                <w:bCs/>
                <w:sz w:val="24"/>
                <w:szCs w:val="24"/>
              </w:rPr>
            </w:pPr>
            <w:r w:rsidRPr="00621711">
              <w:rPr>
                <w:sz w:val="24"/>
                <w:szCs w:val="24"/>
              </w:rPr>
              <w:t>Below the deck</w:t>
            </w:r>
          </w:p>
        </w:tc>
      </w:tr>
      <w:tr w:rsidR="00031DE5" w:rsidRPr="00621711" w14:paraId="6E1E4FD8" w14:textId="77777777" w:rsidTr="000A768C">
        <w:trPr>
          <w:trHeight w:val="423"/>
        </w:trPr>
        <w:tc>
          <w:tcPr>
            <w:tcW w:w="1968" w:type="dxa"/>
            <w:shd w:val="clear" w:color="auto" w:fill="auto"/>
          </w:tcPr>
          <w:p w14:paraId="3C0CF6C8" w14:textId="77777777" w:rsidR="00031DE5" w:rsidRPr="00621711" w:rsidRDefault="00031DE5" w:rsidP="00634C86">
            <w:pPr>
              <w:rPr>
                <w:b/>
                <w:bCs/>
                <w:sz w:val="24"/>
                <w:szCs w:val="24"/>
              </w:rPr>
            </w:pPr>
            <w:r w:rsidRPr="00621711">
              <w:rPr>
                <w:sz w:val="24"/>
                <w:szCs w:val="24"/>
              </w:rPr>
              <w:t>Trestle</w:t>
            </w:r>
          </w:p>
        </w:tc>
        <w:tc>
          <w:tcPr>
            <w:tcW w:w="1576" w:type="dxa"/>
            <w:shd w:val="clear" w:color="auto" w:fill="auto"/>
          </w:tcPr>
          <w:p w14:paraId="586423FB" w14:textId="77777777" w:rsidR="00031DE5" w:rsidRPr="00621711" w:rsidRDefault="00031DE5" w:rsidP="00634C86">
            <w:pPr>
              <w:spacing w:after="0"/>
              <w:rPr>
                <w:b/>
                <w:bCs/>
                <w:sz w:val="24"/>
                <w:szCs w:val="24"/>
              </w:rPr>
            </w:pPr>
            <w:r w:rsidRPr="00621711">
              <w:rPr>
                <w:sz w:val="24"/>
                <w:szCs w:val="24"/>
              </w:rPr>
              <w:t>Pier, Bent</w:t>
            </w:r>
          </w:p>
        </w:tc>
        <w:tc>
          <w:tcPr>
            <w:tcW w:w="7266" w:type="dxa"/>
            <w:shd w:val="clear" w:color="auto" w:fill="auto"/>
          </w:tcPr>
          <w:p w14:paraId="14C53F69" w14:textId="77777777" w:rsidR="00031DE5" w:rsidRPr="00621711" w:rsidRDefault="00031DE5" w:rsidP="00634C86">
            <w:pPr>
              <w:spacing w:after="0"/>
              <w:rPr>
                <w:b/>
                <w:bCs/>
                <w:sz w:val="24"/>
                <w:szCs w:val="24"/>
              </w:rPr>
            </w:pPr>
            <w:r w:rsidRPr="00621711">
              <w:rPr>
                <w:sz w:val="24"/>
                <w:szCs w:val="24"/>
              </w:rPr>
              <w:t xml:space="preserve">Two (double) or four (quad) </w:t>
            </w:r>
            <w:r w:rsidRPr="00621711">
              <w:rPr>
                <w:i/>
                <w:iCs/>
                <w:sz w:val="24"/>
                <w:szCs w:val="24"/>
              </w:rPr>
              <w:t>Piles</w:t>
            </w:r>
            <w:r w:rsidRPr="00621711">
              <w:rPr>
                <w:sz w:val="24"/>
                <w:szCs w:val="24"/>
              </w:rPr>
              <w:t xml:space="preserve"> connected by a </w:t>
            </w:r>
            <w:r w:rsidRPr="00621711">
              <w:rPr>
                <w:i/>
                <w:iCs/>
                <w:sz w:val="24"/>
                <w:szCs w:val="24"/>
              </w:rPr>
              <w:t>Crosshead</w:t>
            </w:r>
            <w:r w:rsidRPr="00621711">
              <w:rPr>
                <w:sz w:val="24"/>
                <w:szCs w:val="24"/>
              </w:rPr>
              <w:t xml:space="preserve"> at the top of the </w:t>
            </w:r>
            <w:r w:rsidRPr="00621711">
              <w:rPr>
                <w:i/>
                <w:iCs/>
                <w:sz w:val="24"/>
                <w:szCs w:val="24"/>
              </w:rPr>
              <w:t>Piles</w:t>
            </w:r>
            <w:r w:rsidRPr="00621711">
              <w:rPr>
                <w:sz w:val="24"/>
                <w:szCs w:val="24"/>
              </w:rPr>
              <w:t xml:space="preserve"> and with </w:t>
            </w:r>
            <w:r w:rsidRPr="00621711">
              <w:rPr>
                <w:i/>
                <w:iCs/>
                <w:sz w:val="24"/>
                <w:szCs w:val="24"/>
              </w:rPr>
              <w:t>Braces</w:t>
            </w:r>
            <w:r w:rsidRPr="00621711">
              <w:rPr>
                <w:sz w:val="24"/>
                <w:szCs w:val="24"/>
              </w:rPr>
              <w:t xml:space="preserve"> and </w:t>
            </w:r>
            <w:r w:rsidRPr="00621711">
              <w:rPr>
                <w:i/>
                <w:iCs/>
                <w:sz w:val="24"/>
                <w:szCs w:val="24"/>
              </w:rPr>
              <w:t>Wales</w:t>
            </w:r>
            <w:r w:rsidRPr="00621711">
              <w:rPr>
                <w:sz w:val="24"/>
                <w:szCs w:val="24"/>
              </w:rPr>
              <w:t xml:space="preserve"> below the </w:t>
            </w:r>
            <w:r w:rsidRPr="00621711">
              <w:rPr>
                <w:i/>
                <w:iCs/>
                <w:sz w:val="24"/>
                <w:szCs w:val="24"/>
              </w:rPr>
              <w:t xml:space="preserve">Crosshead. </w:t>
            </w:r>
            <w:r w:rsidRPr="00621711">
              <w:rPr>
                <w:sz w:val="24"/>
                <w:szCs w:val="24"/>
              </w:rPr>
              <w:t>Each</w:t>
            </w:r>
            <w:r w:rsidRPr="00621711">
              <w:rPr>
                <w:i/>
                <w:iCs/>
                <w:sz w:val="24"/>
                <w:szCs w:val="24"/>
              </w:rPr>
              <w:t xml:space="preserve"> Trestle </w:t>
            </w:r>
            <w:r w:rsidRPr="00621711">
              <w:rPr>
                <w:sz w:val="24"/>
                <w:szCs w:val="24"/>
              </w:rPr>
              <w:t>is connected at the outer edge by timber</w:t>
            </w:r>
            <w:r w:rsidRPr="00621711">
              <w:rPr>
                <w:i/>
                <w:iCs/>
                <w:sz w:val="24"/>
                <w:szCs w:val="24"/>
              </w:rPr>
              <w:t xml:space="preserve"> Stringers </w:t>
            </w:r>
            <w:r w:rsidRPr="00621711">
              <w:rPr>
                <w:sz w:val="24"/>
                <w:szCs w:val="24"/>
              </w:rPr>
              <w:t>or steel</w:t>
            </w:r>
            <w:r w:rsidRPr="00621711">
              <w:rPr>
                <w:i/>
                <w:iCs/>
                <w:sz w:val="24"/>
                <w:szCs w:val="24"/>
              </w:rPr>
              <w:t xml:space="preserve"> Girders.</w:t>
            </w:r>
          </w:p>
        </w:tc>
      </w:tr>
      <w:tr w:rsidR="00031DE5" w:rsidRPr="00621711" w14:paraId="3EBB04BF" w14:textId="77777777" w:rsidTr="000A768C">
        <w:trPr>
          <w:trHeight w:val="423"/>
        </w:trPr>
        <w:tc>
          <w:tcPr>
            <w:tcW w:w="1968" w:type="dxa"/>
            <w:shd w:val="clear" w:color="auto" w:fill="auto"/>
          </w:tcPr>
          <w:p w14:paraId="1BEA1439" w14:textId="77777777" w:rsidR="00031DE5" w:rsidRPr="00621711" w:rsidRDefault="00031DE5" w:rsidP="00634C86">
            <w:pPr>
              <w:rPr>
                <w:b/>
                <w:bCs/>
                <w:sz w:val="24"/>
                <w:szCs w:val="24"/>
              </w:rPr>
            </w:pPr>
            <w:r w:rsidRPr="00621711">
              <w:rPr>
                <w:sz w:val="24"/>
                <w:szCs w:val="24"/>
              </w:rPr>
              <w:t>Wale</w:t>
            </w:r>
          </w:p>
        </w:tc>
        <w:tc>
          <w:tcPr>
            <w:tcW w:w="1576" w:type="dxa"/>
            <w:shd w:val="clear" w:color="auto" w:fill="auto"/>
          </w:tcPr>
          <w:p w14:paraId="7E1680D5" w14:textId="77777777" w:rsidR="00031DE5" w:rsidRPr="00621711" w:rsidRDefault="00031DE5" w:rsidP="00634C86">
            <w:pPr>
              <w:spacing w:after="0"/>
              <w:rPr>
                <w:b/>
                <w:bCs/>
                <w:sz w:val="24"/>
                <w:szCs w:val="24"/>
              </w:rPr>
            </w:pPr>
            <w:r w:rsidRPr="00621711">
              <w:rPr>
                <w:sz w:val="24"/>
                <w:szCs w:val="24"/>
              </w:rPr>
              <w:t>Wailer</w:t>
            </w:r>
          </w:p>
        </w:tc>
        <w:tc>
          <w:tcPr>
            <w:tcW w:w="7266" w:type="dxa"/>
            <w:shd w:val="clear" w:color="auto" w:fill="auto"/>
          </w:tcPr>
          <w:p w14:paraId="40595913" w14:textId="77777777" w:rsidR="00031DE5" w:rsidRPr="00621711" w:rsidRDefault="00031DE5" w:rsidP="00634C86">
            <w:pPr>
              <w:spacing w:after="0"/>
              <w:rPr>
                <w:sz w:val="24"/>
                <w:szCs w:val="24"/>
              </w:rPr>
            </w:pPr>
            <w:r w:rsidRPr="00621711">
              <w:rPr>
                <w:sz w:val="24"/>
                <w:szCs w:val="24"/>
              </w:rPr>
              <w:t>Horizontal beam fastened across all the Piles in a Trestle below each level of Braces, working with Crossheads and Braces to distribute horizontal load.</w:t>
            </w:r>
          </w:p>
        </w:tc>
      </w:tr>
    </w:tbl>
    <w:p w14:paraId="30ECA7FE" w14:textId="77777777" w:rsidR="00FC17A9" w:rsidRDefault="00FC17A9">
      <w:pPr>
        <w:rPr>
          <w:sz w:val="24"/>
          <w:szCs w:val="24"/>
        </w:rPr>
      </w:pPr>
    </w:p>
    <w:p w14:paraId="768D67D5" w14:textId="77777777" w:rsidR="00AE5A0A" w:rsidRDefault="00AE5A0A" w:rsidP="0004743D">
      <w:pPr>
        <w:rPr>
          <w:b/>
          <w:bCs/>
          <w:sz w:val="24"/>
          <w:szCs w:val="24"/>
        </w:rPr>
      </w:pPr>
    </w:p>
    <w:p w14:paraId="7941DA0B" w14:textId="77777777" w:rsidR="00AE5A0A" w:rsidRDefault="00AE5A0A" w:rsidP="0004743D">
      <w:pPr>
        <w:rPr>
          <w:b/>
          <w:bCs/>
          <w:sz w:val="24"/>
          <w:szCs w:val="24"/>
        </w:rPr>
      </w:pPr>
    </w:p>
    <w:p w14:paraId="14B98DF7" w14:textId="77777777" w:rsidR="00AE5A0A" w:rsidRDefault="00AE5A0A" w:rsidP="0004743D">
      <w:pPr>
        <w:rPr>
          <w:b/>
          <w:bCs/>
          <w:sz w:val="24"/>
          <w:szCs w:val="24"/>
        </w:rPr>
      </w:pPr>
    </w:p>
    <w:p w14:paraId="5344F0DB" w14:textId="77777777" w:rsidR="00AE5A0A" w:rsidRDefault="00AE5A0A" w:rsidP="0004743D">
      <w:pPr>
        <w:rPr>
          <w:b/>
          <w:bCs/>
          <w:sz w:val="24"/>
          <w:szCs w:val="24"/>
        </w:rPr>
      </w:pPr>
    </w:p>
    <w:p w14:paraId="19F257E2" w14:textId="77777777" w:rsidR="00AE5A0A" w:rsidRDefault="00AE5A0A" w:rsidP="0004743D">
      <w:pPr>
        <w:rPr>
          <w:b/>
          <w:bCs/>
          <w:sz w:val="24"/>
          <w:szCs w:val="24"/>
        </w:rPr>
      </w:pPr>
    </w:p>
    <w:p w14:paraId="18067094" w14:textId="77777777" w:rsidR="00AE5A0A" w:rsidRDefault="00AE5A0A" w:rsidP="0004743D">
      <w:pPr>
        <w:rPr>
          <w:b/>
          <w:bCs/>
          <w:sz w:val="24"/>
          <w:szCs w:val="24"/>
        </w:rPr>
      </w:pPr>
    </w:p>
    <w:p w14:paraId="51B21706" w14:textId="77777777" w:rsidR="00AE5A0A" w:rsidRDefault="00AE5A0A" w:rsidP="0004743D">
      <w:pPr>
        <w:rPr>
          <w:b/>
          <w:bCs/>
          <w:sz w:val="24"/>
          <w:szCs w:val="24"/>
        </w:rPr>
      </w:pPr>
    </w:p>
    <w:p w14:paraId="4418EC71" w14:textId="77777777" w:rsidR="00AE5A0A" w:rsidRDefault="00AE5A0A" w:rsidP="0004743D">
      <w:pPr>
        <w:rPr>
          <w:b/>
          <w:bCs/>
          <w:sz w:val="24"/>
          <w:szCs w:val="24"/>
        </w:rPr>
      </w:pPr>
    </w:p>
    <w:p w14:paraId="546F3A20" w14:textId="77777777" w:rsidR="00AE5A0A" w:rsidRDefault="00AE5A0A" w:rsidP="0004743D">
      <w:pPr>
        <w:rPr>
          <w:b/>
          <w:bCs/>
          <w:sz w:val="24"/>
          <w:szCs w:val="24"/>
        </w:rPr>
      </w:pPr>
    </w:p>
    <w:p w14:paraId="407F2722" w14:textId="77777777" w:rsidR="00AE5A0A" w:rsidRDefault="00AE5A0A" w:rsidP="0004743D">
      <w:pPr>
        <w:rPr>
          <w:b/>
          <w:bCs/>
          <w:sz w:val="24"/>
          <w:szCs w:val="24"/>
        </w:rPr>
      </w:pPr>
    </w:p>
    <w:p w14:paraId="35B8A2E6" w14:textId="77777777" w:rsidR="00AE5A0A" w:rsidRDefault="00AE5A0A" w:rsidP="0004743D">
      <w:pPr>
        <w:rPr>
          <w:b/>
          <w:bCs/>
          <w:sz w:val="24"/>
          <w:szCs w:val="24"/>
        </w:rPr>
      </w:pPr>
    </w:p>
    <w:p w14:paraId="5AC44BCE" w14:textId="77777777" w:rsidR="00AE5A0A" w:rsidRDefault="00AE5A0A" w:rsidP="0004743D">
      <w:pPr>
        <w:rPr>
          <w:b/>
          <w:bCs/>
          <w:sz w:val="24"/>
          <w:szCs w:val="24"/>
        </w:rPr>
      </w:pPr>
    </w:p>
    <w:p w14:paraId="1D82C641" w14:textId="77777777" w:rsidR="00AE5A0A" w:rsidRDefault="00AE5A0A" w:rsidP="0004743D">
      <w:pPr>
        <w:rPr>
          <w:b/>
          <w:bCs/>
          <w:sz w:val="24"/>
          <w:szCs w:val="24"/>
        </w:rPr>
      </w:pPr>
    </w:p>
    <w:p w14:paraId="38BEE831" w14:textId="77777777" w:rsidR="00AE5A0A" w:rsidRDefault="00AE5A0A" w:rsidP="0004743D">
      <w:pPr>
        <w:rPr>
          <w:b/>
          <w:bCs/>
          <w:sz w:val="24"/>
          <w:szCs w:val="24"/>
        </w:rPr>
      </w:pPr>
    </w:p>
    <w:p w14:paraId="07AB3D3A" w14:textId="77777777" w:rsidR="00AE5A0A" w:rsidRDefault="00AE5A0A" w:rsidP="0004743D">
      <w:pPr>
        <w:rPr>
          <w:b/>
          <w:bCs/>
          <w:sz w:val="24"/>
          <w:szCs w:val="24"/>
        </w:rPr>
      </w:pPr>
    </w:p>
    <w:p w14:paraId="553225A0" w14:textId="77777777" w:rsidR="00AE5A0A" w:rsidRDefault="00AE5A0A" w:rsidP="0004743D">
      <w:pPr>
        <w:rPr>
          <w:b/>
          <w:bCs/>
          <w:sz w:val="24"/>
          <w:szCs w:val="24"/>
        </w:rPr>
      </w:pPr>
    </w:p>
    <w:p w14:paraId="68E7C366" w14:textId="77777777" w:rsidR="00B3213A" w:rsidRDefault="00B3213A" w:rsidP="0004743D">
      <w:pPr>
        <w:rPr>
          <w:b/>
          <w:bCs/>
          <w:sz w:val="24"/>
          <w:szCs w:val="24"/>
        </w:rPr>
      </w:pPr>
    </w:p>
    <w:p w14:paraId="43C9F759" w14:textId="131CDC0A" w:rsidR="0004743D" w:rsidRPr="00D15A73" w:rsidRDefault="0004743D" w:rsidP="0004743D">
      <w:pPr>
        <w:rPr>
          <w:b/>
          <w:bCs/>
          <w:sz w:val="24"/>
          <w:szCs w:val="24"/>
        </w:rPr>
      </w:pPr>
      <w:r w:rsidRPr="00D15A73">
        <w:rPr>
          <w:b/>
          <w:bCs/>
          <w:sz w:val="24"/>
          <w:szCs w:val="24"/>
        </w:rPr>
        <w:t>Terminology Drawings</w:t>
      </w:r>
    </w:p>
    <w:p w14:paraId="3622EC25" w14:textId="77777777" w:rsidR="0004743D" w:rsidRPr="00D15A73" w:rsidRDefault="0004743D" w:rsidP="0004743D">
      <w:pPr>
        <w:pStyle w:val="GreyText"/>
        <w:rPr>
          <w:color w:val="auto"/>
          <w:sz w:val="24"/>
          <w:szCs w:val="24"/>
        </w:rPr>
      </w:pPr>
      <w:r w:rsidRPr="00D15A73">
        <w:rPr>
          <w:color w:val="auto"/>
          <w:sz w:val="24"/>
          <w:szCs w:val="24"/>
        </w:rPr>
        <w:t>The following drawings are based on Victorian Railways – Way and Work Branch, 1936.</w:t>
      </w:r>
    </w:p>
    <w:p w14:paraId="16B5494E" w14:textId="77777777" w:rsidR="0004743D" w:rsidRPr="00621711" w:rsidRDefault="0004743D">
      <w:pPr>
        <w:rPr>
          <w:sz w:val="24"/>
          <w:szCs w:val="24"/>
        </w:rPr>
      </w:pPr>
    </w:p>
    <w:p w14:paraId="440A7ADB" w14:textId="2D453C5F" w:rsidR="00FC17A9" w:rsidRPr="00621711" w:rsidRDefault="006C1CD0">
      <w:pPr>
        <w:rPr>
          <w:sz w:val="24"/>
          <w:szCs w:val="24"/>
        </w:rPr>
      </w:pPr>
      <w:r w:rsidRPr="0072172D">
        <w:rPr>
          <w:noProof/>
        </w:rPr>
        <w:drawing>
          <wp:inline distT="0" distB="0" distL="0" distR="0" wp14:anchorId="5429D0D1" wp14:editId="24326734">
            <wp:extent cx="6840220" cy="713737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10627" t="7565" r="19758"/>
                    <a:stretch/>
                  </pic:blipFill>
                  <pic:spPr bwMode="auto">
                    <a:xfrm>
                      <a:off x="0" y="0"/>
                      <a:ext cx="6840220" cy="7137376"/>
                    </a:xfrm>
                    <a:prstGeom prst="rect">
                      <a:avLst/>
                    </a:prstGeom>
                    <a:ln>
                      <a:noFill/>
                    </a:ln>
                    <a:extLst>
                      <a:ext uri="{53640926-AAD7-44D8-BBD7-CCE9431645EC}">
                        <a14:shadowObscured xmlns:a14="http://schemas.microsoft.com/office/drawing/2010/main"/>
                      </a:ext>
                    </a:extLst>
                  </pic:spPr>
                </pic:pic>
              </a:graphicData>
            </a:graphic>
          </wp:inline>
        </w:drawing>
      </w:r>
    </w:p>
    <w:p w14:paraId="704CFBA2" w14:textId="77777777" w:rsidR="00FC17A9" w:rsidRPr="00621711" w:rsidRDefault="00FC17A9">
      <w:pPr>
        <w:rPr>
          <w:sz w:val="24"/>
          <w:szCs w:val="24"/>
        </w:rPr>
      </w:pPr>
    </w:p>
    <w:p w14:paraId="416ADD78" w14:textId="77777777" w:rsidR="00C679B5" w:rsidRPr="00A53756" w:rsidRDefault="00C679B5" w:rsidP="00C679B5">
      <w:pPr>
        <w:rPr>
          <w:b/>
          <w:bCs/>
          <w:sz w:val="24"/>
          <w:szCs w:val="24"/>
        </w:rPr>
      </w:pPr>
      <w:r w:rsidRPr="00A53756">
        <w:rPr>
          <w:b/>
          <w:bCs/>
          <w:sz w:val="24"/>
          <w:szCs w:val="24"/>
        </w:rPr>
        <w:t>Generic repair drawings</w:t>
      </w:r>
    </w:p>
    <w:p w14:paraId="3BBF0F73" w14:textId="77777777" w:rsidR="00C679B5" w:rsidRPr="00A53756" w:rsidRDefault="00C679B5" w:rsidP="00C679B5">
      <w:pPr>
        <w:pStyle w:val="GreyText"/>
        <w:rPr>
          <w:color w:val="auto"/>
          <w:sz w:val="24"/>
          <w:szCs w:val="24"/>
        </w:rPr>
      </w:pPr>
      <w:r w:rsidRPr="00A53756">
        <w:rPr>
          <w:color w:val="auto"/>
          <w:sz w:val="24"/>
          <w:szCs w:val="24"/>
        </w:rPr>
        <w:t>The following repairs to timbers are generic for timber bridges.</w:t>
      </w:r>
    </w:p>
    <w:p w14:paraId="4409A9AE" w14:textId="77777777" w:rsidR="00FC17A9" w:rsidRDefault="00FC17A9">
      <w:pPr>
        <w:rPr>
          <w:sz w:val="24"/>
          <w:szCs w:val="24"/>
        </w:rPr>
      </w:pPr>
    </w:p>
    <w:p w14:paraId="46A4E8F4" w14:textId="77C626A7" w:rsidR="00A53756" w:rsidRPr="00621711" w:rsidRDefault="00B23FBE">
      <w:pPr>
        <w:rPr>
          <w:sz w:val="24"/>
          <w:szCs w:val="24"/>
        </w:rPr>
      </w:pPr>
      <w:r w:rsidRPr="0072172D">
        <w:rPr>
          <w:noProof/>
        </w:rPr>
        <w:drawing>
          <wp:inline distT="0" distB="0" distL="0" distR="0" wp14:anchorId="07C5D7CC" wp14:editId="4BF45BCA">
            <wp:extent cx="5810322" cy="632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58" t="14516" r="44505" b="6763"/>
                    <a:stretch/>
                  </pic:blipFill>
                  <pic:spPr bwMode="auto">
                    <a:xfrm>
                      <a:off x="0" y="0"/>
                      <a:ext cx="5846496" cy="6363976"/>
                    </a:xfrm>
                    <a:prstGeom prst="rect">
                      <a:avLst/>
                    </a:prstGeom>
                    <a:noFill/>
                    <a:ln>
                      <a:noFill/>
                    </a:ln>
                    <a:extLst>
                      <a:ext uri="{53640926-AAD7-44D8-BBD7-CCE9431645EC}">
                        <a14:shadowObscured xmlns:a14="http://schemas.microsoft.com/office/drawing/2010/main"/>
                      </a:ext>
                    </a:extLst>
                  </pic:spPr>
                </pic:pic>
              </a:graphicData>
            </a:graphic>
          </wp:inline>
        </w:drawing>
      </w:r>
    </w:p>
    <w:p w14:paraId="66595042" w14:textId="77777777" w:rsidR="00FC17A9" w:rsidRPr="00621711" w:rsidRDefault="00FC17A9">
      <w:pPr>
        <w:rPr>
          <w:sz w:val="24"/>
          <w:szCs w:val="24"/>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9072"/>
      </w:tblGrid>
      <w:tr w:rsidR="00CC59E0" w:rsidRPr="00CC59E0" w14:paraId="758A43FE" w14:textId="77777777" w:rsidTr="00CC59E0">
        <w:trPr>
          <w:trHeight w:val="1701"/>
        </w:trPr>
        <w:tc>
          <w:tcPr>
            <w:tcW w:w="1701" w:type="dxa"/>
            <w:shd w:val="clear" w:color="auto" w:fill="auto"/>
          </w:tcPr>
          <w:p w14:paraId="5D9F150E" w14:textId="77777777" w:rsidR="00CC59E0" w:rsidRPr="00CC59E0" w:rsidRDefault="00CC59E0" w:rsidP="00644DA8">
            <w:pPr>
              <w:jc w:val="center"/>
              <w:rPr>
                <w:b/>
                <w:bCs/>
                <w:sz w:val="24"/>
                <w:szCs w:val="24"/>
              </w:rPr>
            </w:pPr>
            <w:bookmarkStart w:id="2" w:name="TitleRow_BandedRow"/>
            <w:bookmarkEnd w:id="2"/>
            <w:r w:rsidRPr="00CC59E0">
              <w:rPr>
                <w:b/>
                <w:bCs/>
                <w:sz w:val="24"/>
                <w:szCs w:val="24"/>
              </w:rPr>
              <w:t>Resources</w:t>
            </w:r>
          </w:p>
        </w:tc>
        <w:tc>
          <w:tcPr>
            <w:tcW w:w="9072" w:type="dxa"/>
            <w:shd w:val="clear" w:color="auto" w:fill="auto"/>
          </w:tcPr>
          <w:p w14:paraId="3AF7A8FB" w14:textId="77777777" w:rsidR="00CC59E0" w:rsidRPr="00CC59E0" w:rsidRDefault="00CC59E0" w:rsidP="00644DA8">
            <w:pPr>
              <w:rPr>
                <w:sz w:val="24"/>
                <w:szCs w:val="24"/>
              </w:rPr>
            </w:pPr>
            <w:r w:rsidRPr="00CC59E0">
              <w:rPr>
                <w:i/>
                <w:iCs/>
                <w:sz w:val="24"/>
                <w:szCs w:val="24"/>
              </w:rPr>
              <w:t>VicRoads Bridge Maintenance and Repair Manual July 2018</w:t>
            </w:r>
            <w:r w:rsidRPr="00CC59E0">
              <w:rPr>
                <w:sz w:val="24"/>
                <w:szCs w:val="24"/>
              </w:rPr>
              <w:t>:</w:t>
            </w:r>
          </w:p>
          <w:p w14:paraId="4A1A786E" w14:textId="77777777" w:rsidR="00CC59E0" w:rsidRPr="00CC59E0" w:rsidRDefault="00B3213A" w:rsidP="00644DA8">
            <w:pPr>
              <w:rPr>
                <w:rStyle w:val="Hyperlink"/>
                <w:color w:val="auto"/>
                <w:sz w:val="24"/>
                <w:szCs w:val="24"/>
              </w:rPr>
            </w:pPr>
            <w:hyperlink r:id="rId18" w:history="1">
              <w:r w:rsidR="00CC59E0" w:rsidRPr="00CC59E0">
                <w:rPr>
                  <w:rStyle w:val="Hyperlink"/>
                  <w:color w:val="auto"/>
                  <w:sz w:val="24"/>
                  <w:szCs w:val="24"/>
                </w:rPr>
                <w:t>https://www.vicroads.vic.gov.au/business-and-industry/technical-publications/bridges-and-structures</w:t>
              </w:r>
            </w:hyperlink>
          </w:p>
          <w:p w14:paraId="748AE63B" w14:textId="77777777" w:rsidR="00CC59E0" w:rsidRPr="00CC59E0" w:rsidRDefault="00B3213A" w:rsidP="00644DA8">
            <w:pPr>
              <w:rPr>
                <w:sz w:val="24"/>
                <w:szCs w:val="24"/>
              </w:rPr>
            </w:pPr>
            <w:hyperlink r:id="rId19" w:history="1">
              <w:r w:rsidR="00CC59E0" w:rsidRPr="00CC59E0">
                <w:rPr>
                  <w:rStyle w:val="Hyperlink"/>
                  <w:color w:val="auto"/>
                  <w:sz w:val="24"/>
                  <w:szCs w:val="24"/>
                </w:rPr>
                <w:t>https://www.ses.vic.gov.au/plan-and-stay-safe/emergencies/flood</w:t>
              </w:r>
            </w:hyperlink>
          </w:p>
          <w:p w14:paraId="0FAF5036" w14:textId="77777777" w:rsidR="00CC59E0" w:rsidRPr="00CC59E0" w:rsidRDefault="00CC59E0" w:rsidP="00644DA8">
            <w:pPr>
              <w:rPr>
                <w:i/>
                <w:iCs/>
                <w:sz w:val="24"/>
                <w:szCs w:val="24"/>
              </w:rPr>
            </w:pPr>
            <w:r w:rsidRPr="00CC59E0">
              <w:rPr>
                <w:i/>
                <w:iCs/>
                <w:sz w:val="24"/>
                <w:szCs w:val="24"/>
              </w:rPr>
              <w:t xml:space="preserve">Environmental Protection Authority Victoria – How to clean up after a </w:t>
            </w:r>
            <w:proofErr w:type="gramStart"/>
            <w:r w:rsidRPr="00CC59E0">
              <w:rPr>
                <w:i/>
                <w:iCs/>
                <w:sz w:val="24"/>
                <w:szCs w:val="24"/>
              </w:rPr>
              <w:t>flood</w:t>
            </w:r>
            <w:proofErr w:type="gramEnd"/>
          </w:p>
          <w:p w14:paraId="53A4D4F3" w14:textId="77777777" w:rsidR="00CC59E0" w:rsidRPr="00CC59E0" w:rsidRDefault="00B3213A" w:rsidP="00644DA8">
            <w:pPr>
              <w:rPr>
                <w:sz w:val="24"/>
                <w:szCs w:val="24"/>
              </w:rPr>
            </w:pPr>
            <w:hyperlink r:id="rId20" w:history="1">
              <w:r w:rsidR="00CC59E0" w:rsidRPr="00CC59E0">
                <w:rPr>
                  <w:rStyle w:val="Hyperlink"/>
                  <w:color w:val="auto"/>
                  <w:sz w:val="24"/>
                  <w:szCs w:val="24"/>
                </w:rPr>
                <w:t>https://www.epa.vic.gov.au/for-community/how-to/clean-up-after-a-flood</w:t>
              </w:r>
            </w:hyperlink>
          </w:p>
        </w:tc>
      </w:tr>
    </w:tbl>
    <w:p w14:paraId="1B102A4E" w14:textId="3FD7DDD2" w:rsidR="008A67A6" w:rsidRPr="002A6022" w:rsidRDefault="008A67A6" w:rsidP="002A6022">
      <w:pPr>
        <w:tabs>
          <w:tab w:val="left" w:pos="1766"/>
        </w:tabs>
      </w:pPr>
    </w:p>
    <w:sectPr w:rsidR="008A67A6" w:rsidRPr="002A6022" w:rsidSect="006A7C5B">
      <w:headerReference w:type="default" r:id="rId21"/>
      <w:footerReference w:type="default" r:id="rId22"/>
      <w:headerReference w:type="first" r:id="rId23"/>
      <w:footerReference w:type="first" r:id="rId24"/>
      <w:pgSz w:w="11906" w:h="16838" w:code="9"/>
      <w:pgMar w:top="567" w:right="567" w:bottom="567" w:left="567" w:header="141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44709" w14:textId="77777777" w:rsidR="005D386C" w:rsidRDefault="005D386C" w:rsidP="00C37A29">
      <w:pPr>
        <w:spacing w:after="0"/>
      </w:pPr>
      <w:r>
        <w:separator/>
      </w:r>
    </w:p>
  </w:endnote>
  <w:endnote w:type="continuationSeparator" w:id="0">
    <w:p w14:paraId="1E041C27" w14:textId="77777777" w:rsidR="005D386C" w:rsidRDefault="005D386C" w:rsidP="00C37A29">
      <w:pPr>
        <w:spacing w:after="0"/>
      </w:pPr>
      <w:r>
        <w:continuationSeparator/>
      </w:r>
    </w:p>
  </w:endnote>
  <w:endnote w:type="continuationNotice" w:id="1">
    <w:p w14:paraId="33DF3346" w14:textId="77777777" w:rsidR="005D386C" w:rsidRDefault="005D386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D6B2" w14:textId="219059F8" w:rsidR="000D7EE8" w:rsidRDefault="000D7EE8" w:rsidP="009C006B">
    <w:pPr>
      <w:pStyle w:val="Footer"/>
    </w:pPr>
  </w:p>
  <w:tbl>
    <w:tblPr>
      <w:tblStyle w:val="DTPFootertable"/>
      <w:tblW w:w="5000" w:type="pct"/>
      <w:tblLook w:val="05A0" w:firstRow="1" w:lastRow="0" w:firstColumn="1" w:lastColumn="1" w:noHBand="0" w:noVBand="1"/>
    </w:tblPr>
    <w:tblGrid>
      <w:gridCol w:w="666"/>
      <w:gridCol w:w="9483"/>
      <w:gridCol w:w="623"/>
    </w:tblGrid>
    <w:tr w:rsidR="004B7536" w14:paraId="58DA2299" w14:textId="77777777" w:rsidTr="008C22CA">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751C653E" w14:textId="77777777" w:rsidR="004B7536" w:rsidRDefault="004B7536" w:rsidP="009C006B">
          <w:pPr>
            <w:pStyle w:val="Footer"/>
          </w:pPr>
          <w:bookmarkStart w:id="9" w:name="Title_TableFooter"/>
          <w:bookmarkEnd w:id="9"/>
        </w:p>
      </w:tc>
      <w:tc>
        <w:tcPr>
          <w:tcW w:w="9483" w:type="dxa"/>
        </w:tcPr>
        <w:p w14:paraId="5D650205"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070B5575" w14:textId="77777777" w:rsidR="004B7536" w:rsidRDefault="004B7536" w:rsidP="009C006B">
          <w:pPr>
            <w:pStyle w:val="Footer"/>
          </w:pPr>
        </w:p>
      </w:tc>
    </w:tr>
    <w:tr w:rsidR="004B7536" w:rsidRPr="00F459F3" w14:paraId="7023973A" w14:textId="77777777" w:rsidTr="008C22CA">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436E3128" w14:textId="39D84B4C" w:rsidR="004B7536" w:rsidRDefault="00616F39" w:rsidP="009C006B">
          <w:pPr>
            <w:pStyle w:val="Footer"/>
          </w:pPr>
          <w:r>
            <w:rPr>
              <w:rStyle w:val="wacimagecontainer"/>
              <w:rFonts w:ascii="Segoe UI" w:hAnsi="Segoe UI" w:cs="Segoe UI"/>
              <w:noProof/>
              <w:color w:val="000000"/>
              <w:sz w:val="12"/>
              <w:szCs w:val="12"/>
            </w:rPr>
            <w:drawing>
              <wp:anchor distT="0" distB="0" distL="114300" distR="114300" simplePos="0" relativeHeight="251658244" behindDoc="0" locked="0" layoutInCell="1" allowOverlap="1" wp14:anchorId="3F6493EA" wp14:editId="2A1A6E51">
                <wp:simplePos x="0" y="0"/>
                <wp:positionH relativeFrom="margin">
                  <wp:posOffset>73572</wp:posOffset>
                </wp:positionH>
                <wp:positionV relativeFrom="page">
                  <wp:posOffset>-131489</wp:posOffset>
                </wp:positionV>
                <wp:extent cx="1064493" cy="578069"/>
                <wp:effectExtent l="0" t="0" r="2540" b="0"/>
                <wp:wrapNone/>
                <wp:docPr id="32"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312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7560A2BF" w14:textId="46EAAE8B" w:rsidR="004B7536" w:rsidRPr="009C006B" w:rsidRDefault="0075650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Floods and heritage</w:t>
          </w:r>
          <w:r w:rsidR="006A77EE">
            <w:rPr>
              <w:rStyle w:val="Bold"/>
            </w:rPr>
            <w:t xml:space="preserve">: </w:t>
          </w:r>
          <w:r w:rsidR="0025604E">
            <w:rPr>
              <w:rStyle w:val="Bold"/>
            </w:rPr>
            <w:t xml:space="preserve">Timber </w:t>
          </w:r>
          <w:r w:rsidR="00EF03E0">
            <w:rPr>
              <w:rStyle w:val="Bold"/>
            </w:rPr>
            <w:t>Bridges</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EndPr/>
          <w:sdtContent>
            <w:p w14:paraId="175063B6" w14:textId="1B691776" w:rsidR="004B7536" w:rsidRDefault="0025604E" w:rsidP="009C006B">
              <w:pPr>
                <w:pStyle w:val="Footer"/>
                <w:cnfStyle w:val="000000000000" w:firstRow="0" w:lastRow="0" w:firstColumn="0" w:lastColumn="0" w:oddVBand="0" w:evenVBand="0" w:oddHBand="0" w:evenHBand="0" w:firstRowFirstColumn="0" w:firstRowLastColumn="0" w:lastRowFirstColumn="0" w:lastRowLastColumn="0"/>
              </w:pPr>
              <w:r>
                <w:t>Technical note 7 - 2024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020E0D5F"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06D823D" w14:textId="2157D335" w:rsidR="009C006B" w:rsidRPr="0042508F" w:rsidRDefault="008A742A" w:rsidP="009C006B">
    <w:pPr>
      <w:pStyle w:val="Footer"/>
    </w:pPr>
    <w:r>
      <w:rPr>
        <w:noProof/>
      </w:rPr>
      <mc:AlternateContent>
        <mc:Choice Requires="wps">
          <w:drawing>
            <wp:anchor distT="0" distB="0" distL="114300" distR="114300" simplePos="0" relativeHeight="251658240" behindDoc="0" locked="0" layoutInCell="0" allowOverlap="1" wp14:anchorId="756F3E93" wp14:editId="5968CABE">
              <wp:simplePos x="0" y="0"/>
              <wp:positionH relativeFrom="page">
                <wp:posOffset>40005</wp:posOffset>
              </wp:positionH>
              <wp:positionV relativeFrom="page">
                <wp:posOffset>10361599</wp:posOffset>
              </wp:positionV>
              <wp:extent cx="7560310" cy="273050"/>
              <wp:effectExtent l="0" t="0" r="0" b="12700"/>
              <wp:wrapNone/>
              <wp:docPr id="1" name="MSIPCM3a30414aa76e6b4e9fda298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F3E93" id="_x0000_t202" coordsize="21600,21600" o:spt="202" path="m,l,21600r21600,l21600,xe">
              <v:stroke joinstyle="miter"/>
              <v:path gradientshapeok="t" o:connecttype="rect"/>
            </v:shapetype>
            <v:shape id="MSIPCM3a30414aa76e6b4e9fda298a" o:spid="_x0000_s1026" type="#_x0000_t202" alt="&quot;&quot;" style="position:absolute;margin-left:3.15pt;margin-top:815.8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" o:allowincell="f" filled="f" stroked="f" strokeweight=".5pt">
              <v:textbox inset=",0,,0">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Look w:val="05A0" w:firstRow="1" w:lastRow="0" w:firstColumn="1" w:lastColumn="1" w:noHBand="0" w:noVBand="1"/>
    </w:tblPr>
    <w:tblGrid>
      <w:gridCol w:w="666"/>
      <w:gridCol w:w="9483"/>
      <w:gridCol w:w="623"/>
    </w:tblGrid>
    <w:tr w:rsidR="003B70E3" w14:paraId="0BEF09C9" w14:textId="77777777" w:rsidTr="00A5407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384EAA3A" w14:textId="77777777" w:rsidR="003B70E3" w:rsidRDefault="003B70E3" w:rsidP="003B70E3">
          <w:pPr>
            <w:pStyle w:val="Footer"/>
          </w:pPr>
        </w:p>
      </w:tc>
      <w:tc>
        <w:tcPr>
          <w:tcW w:w="9483" w:type="dxa"/>
        </w:tcPr>
        <w:p w14:paraId="3CE546C4" w14:textId="77777777" w:rsidR="003B70E3" w:rsidRDefault="003B70E3" w:rsidP="003B70E3">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42D8A2EC" w14:textId="77777777" w:rsidR="003B70E3" w:rsidRDefault="003B70E3" w:rsidP="003B70E3">
          <w:pPr>
            <w:pStyle w:val="Footer"/>
          </w:pPr>
        </w:p>
      </w:tc>
    </w:tr>
    <w:tr w:rsidR="003B70E3" w:rsidRPr="00F459F3" w14:paraId="443C69B7" w14:textId="77777777" w:rsidTr="00A5407C">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6C571386" w14:textId="77777777" w:rsidR="003B70E3" w:rsidRDefault="003B70E3" w:rsidP="003B70E3">
          <w:pPr>
            <w:pStyle w:val="Footer"/>
          </w:pPr>
          <w:r>
            <w:rPr>
              <w:rStyle w:val="wacimagecontainer"/>
              <w:rFonts w:ascii="Segoe UI" w:hAnsi="Segoe UI" w:cs="Segoe UI"/>
              <w:noProof/>
              <w:color w:val="000000"/>
              <w:sz w:val="12"/>
              <w:szCs w:val="12"/>
            </w:rPr>
            <w:drawing>
              <wp:anchor distT="0" distB="0" distL="114300" distR="114300" simplePos="0" relativeHeight="251658245" behindDoc="0" locked="0" layoutInCell="1" allowOverlap="1" wp14:anchorId="5CB06FBD" wp14:editId="65DAEF2E">
                <wp:simplePos x="0" y="0"/>
                <wp:positionH relativeFrom="margin">
                  <wp:posOffset>73572</wp:posOffset>
                </wp:positionH>
                <wp:positionV relativeFrom="page">
                  <wp:posOffset>-131489</wp:posOffset>
                </wp:positionV>
                <wp:extent cx="1064493" cy="578069"/>
                <wp:effectExtent l="0" t="0" r="2540" b="0"/>
                <wp:wrapNone/>
                <wp:docPr id="35" name="Picture 35"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649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6394DBA9" w14:textId="2C271D6D" w:rsidR="003B70E3" w:rsidRPr="009C006B" w:rsidRDefault="003B70E3" w:rsidP="003B70E3">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Floods and </w:t>
          </w:r>
          <w:r w:rsidR="00885A1B">
            <w:rPr>
              <w:rStyle w:val="Bold"/>
            </w:rPr>
            <w:t>H</w:t>
          </w:r>
          <w:r>
            <w:rPr>
              <w:rStyle w:val="Bold"/>
            </w:rPr>
            <w:t xml:space="preserve">eritage: </w:t>
          </w:r>
          <w:r w:rsidR="0025604E">
            <w:rPr>
              <w:rStyle w:val="Bold"/>
            </w:rPr>
            <w:t>Timber Bridge</w:t>
          </w:r>
          <w:r w:rsidR="00885A1B">
            <w:rPr>
              <w:rStyle w:val="Bold"/>
            </w:rPr>
            <w:t>s</w:t>
          </w:r>
        </w:p>
        <w:sdt>
          <w:sdtPr>
            <w:alias w:val="Subject"/>
            <w:tag w:val=""/>
            <w:id w:val="144477346"/>
            <w:dataBinding w:prefixMappings="xmlns:ns0='http://purl.org/dc/elements/1.1/' xmlns:ns1='http://schemas.openxmlformats.org/package/2006/metadata/core-properties' " w:xpath="/ns1:coreProperties[1]/ns0:subject[1]" w:storeItemID="{6C3C8BC8-F283-45AE-878A-BAB7291924A1}"/>
            <w:text/>
          </w:sdtPr>
          <w:sdtEndPr/>
          <w:sdtContent>
            <w:p w14:paraId="60BBD675" w14:textId="3FBA01C6" w:rsidR="003B70E3" w:rsidRDefault="0025604E" w:rsidP="003B70E3">
              <w:pPr>
                <w:pStyle w:val="Footer"/>
                <w:cnfStyle w:val="000000000000" w:firstRow="0" w:lastRow="0" w:firstColumn="0" w:lastColumn="0" w:oddVBand="0" w:evenVBand="0" w:oddHBand="0" w:evenHBand="0" w:firstRowFirstColumn="0" w:firstRowLastColumn="0" w:lastRowFirstColumn="0" w:lastRowLastColumn="0"/>
              </w:pPr>
              <w:r>
                <w:t>Technical note 7 - 2024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211F2E35" w14:textId="4E7DE6FF" w:rsidR="003B70E3" w:rsidRPr="00F459F3" w:rsidRDefault="006F572E" w:rsidP="006F572E">
          <w:pPr>
            <w:pStyle w:val="Footer"/>
            <w:jc w:val="center"/>
            <w:rPr>
              <w:rStyle w:val="Bold"/>
              <w:b/>
            </w:rPr>
          </w:pPr>
          <w:r>
            <w:t xml:space="preserve"> </w:t>
          </w:r>
          <w:r w:rsidR="003B70E3" w:rsidRPr="00F459F3">
            <w:t xml:space="preserve">Page </w:t>
          </w:r>
          <w:r w:rsidR="003B70E3" w:rsidRPr="00F459F3">
            <w:fldChar w:fldCharType="begin"/>
          </w:r>
          <w:r w:rsidR="003B70E3" w:rsidRPr="00F459F3">
            <w:instrText>PAGE   \* MERGEFORMAT</w:instrText>
          </w:r>
          <w:r w:rsidR="003B70E3" w:rsidRPr="00F459F3">
            <w:fldChar w:fldCharType="separate"/>
          </w:r>
          <w:r w:rsidR="003B70E3" w:rsidRPr="00F459F3">
            <w:rPr>
              <w:lang w:val="en-GB"/>
            </w:rPr>
            <w:t>1</w:t>
          </w:r>
          <w:r w:rsidR="003B70E3" w:rsidRPr="00F459F3">
            <w:fldChar w:fldCharType="end"/>
          </w:r>
        </w:p>
      </w:tc>
    </w:tr>
  </w:tbl>
  <w:p w14:paraId="018B85F6" w14:textId="77777777" w:rsidR="00616F39" w:rsidRPr="003B70E3" w:rsidRDefault="00616F39" w:rsidP="003B7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DBE4B" w14:textId="77777777" w:rsidR="005D386C" w:rsidRDefault="005D386C" w:rsidP="00C37A29">
      <w:pPr>
        <w:spacing w:after="0"/>
      </w:pPr>
      <w:r>
        <w:separator/>
      </w:r>
    </w:p>
  </w:footnote>
  <w:footnote w:type="continuationSeparator" w:id="0">
    <w:p w14:paraId="6E502A57" w14:textId="77777777" w:rsidR="005D386C" w:rsidRDefault="005D386C" w:rsidP="00C37A29">
      <w:pPr>
        <w:spacing w:after="0"/>
      </w:pPr>
      <w:r>
        <w:continuationSeparator/>
      </w:r>
    </w:p>
  </w:footnote>
  <w:footnote w:type="continuationNotice" w:id="1">
    <w:p w14:paraId="6FD3996F" w14:textId="77777777" w:rsidR="005D386C" w:rsidRDefault="005D38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284B" w14:textId="77777777" w:rsidR="00FE22FF" w:rsidRPr="004756F0" w:rsidRDefault="00FE22FF" w:rsidP="00FE22FF">
    <w:pPr>
      <w:pStyle w:val="BannerLogo"/>
      <w:framePr w:wrap="around"/>
    </w:pPr>
    <w:bookmarkStart w:id="3" w:name="_Hlk128719759"/>
    <w:bookmarkStart w:id="4" w:name="_Hlk128719760"/>
    <w:bookmarkStart w:id="5" w:name="_Hlk128720388"/>
    <w:bookmarkStart w:id="6" w:name="_Hlk128720389"/>
    <w:bookmarkStart w:id="7" w:name="_Hlk128721003"/>
    <w:bookmarkStart w:id="8" w:name="_Hlk128719542"/>
  </w:p>
  <w:bookmarkEnd w:id="3"/>
  <w:bookmarkEnd w:id="4"/>
  <w:bookmarkEnd w:id="5"/>
  <w:bookmarkEnd w:id="6"/>
  <w:bookmarkEnd w:id="7"/>
  <w:bookmarkEnd w:id="8"/>
  <w:p w14:paraId="05273BB0" w14:textId="758EE950" w:rsidR="00425A85" w:rsidRPr="00E93188" w:rsidRDefault="00425A85" w:rsidP="00D15B30">
    <w:pPr>
      <w:pStyle w:val="Title"/>
      <w:framePr w:w="7856" w:vSpace="0" w:wrap="around" w:x="2966" w:y="545"/>
      <w:rPr>
        <w:color w:val="004C96"/>
        <w:sz w:val="32"/>
        <w:szCs w:val="32"/>
      </w:rPr>
    </w:pPr>
    <w:r w:rsidRPr="00E47224">
      <w:rPr>
        <w:color w:val="004C96"/>
        <w:sz w:val="32"/>
        <w:szCs w:val="32"/>
      </w:rPr>
      <w:t xml:space="preserve">Floods and </w:t>
    </w:r>
    <w:r w:rsidR="00706A9D">
      <w:rPr>
        <w:color w:val="004C96"/>
        <w:sz w:val="32"/>
        <w:szCs w:val="32"/>
      </w:rPr>
      <w:t>H</w:t>
    </w:r>
    <w:r w:rsidRPr="00E47224">
      <w:rPr>
        <w:color w:val="004C96"/>
        <w:sz w:val="32"/>
        <w:szCs w:val="32"/>
      </w:rPr>
      <w:t>eritage</w:t>
    </w:r>
    <w:r w:rsidRPr="00E93188">
      <w:rPr>
        <w:color w:val="004C96"/>
        <w:sz w:val="32"/>
        <w:szCs w:val="32"/>
      </w:rPr>
      <w:t xml:space="preserve">: </w:t>
    </w:r>
    <w:r w:rsidR="0025604E">
      <w:rPr>
        <w:color w:val="004C96"/>
        <w:sz w:val="32"/>
        <w:szCs w:val="32"/>
      </w:rPr>
      <w:t>Timber Bridges</w:t>
    </w:r>
  </w:p>
  <w:sdt>
    <w:sdtPr>
      <w:rPr>
        <w:color w:val="004C96"/>
      </w:rPr>
      <w:alias w:val="Subject"/>
      <w:tag w:val=""/>
      <w:id w:val="-215275779"/>
      <w:placeholder>
        <w:docPart w:val="F24ADFBA3546444BB69416B30FA24187"/>
      </w:placeholder>
      <w:dataBinding w:prefixMappings="xmlns:ns0='http://purl.org/dc/elements/1.1/' xmlns:ns1='http://schemas.openxmlformats.org/package/2006/metadata/core-properties' " w:xpath="/ns1:coreProperties[1]/ns0:subject[1]" w:storeItemID="{6C3C8BC8-F283-45AE-878A-BAB7291924A1}"/>
      <w:text/>
    </w:sdtPr>
    <w:sdtEndPr/>
    <w:sdtContent>
      <w:p w14:paraId="4D2984BC" w14:textId="677B0609" w:rsidR="00425A85" w:rsidRPr="00E93188" w:rsidRDefault="0025604E" w:rsidP="00D15B30">
        <w:pPr>
          <w:pStyle w:val="Subtitle"/>
          <w:framePr w:w="7856" w:vSpace="0" w:wrap="around" w:x="2966" w:y="545"/>
          <w:rPr>
            <w:color w:val="004C96"/>
          </w:rPr>
        </w:pPr>
        <w:r>
          <w:rPr>
            <w:color w:val="004C96"/>
          </w:rPr>
          <w:t>Technical note 7 - 2024</w:t>
        </w:r>
      </w:p>
    </w:sdtContent>
  </w:sdt>
  <w:p w14:paraId="0D4E9DAF" w14:textId="64EAA8A0" w:rsidR="00FD0FBF" w:rsidRPr="00A66161" w:rsidRDefault="00425A85" w:rsidP="00A66161">
    <w:pPr>
      <w:pStyle w:val="Header"/>
    </w:pPr>
    <w:r>
      <w:rPr>
        <w:rStyle w:val="wacimagecontainer"/>
        <w:rFonts w:ascii="Segoe UI" w:hAnsi="Segoe UI" w:cs="Segoe UI"/>
        <w:noProof/>
        <w:color w:val="000000"/>
        <w:sz w:val="12"/>
        <w:szCs w:val="12"/>
      </w:rPr>
      <w:drawing>
        <wp:anchor distT="0" distB="0" distL="114300" distR="114300" simplePos="0" relativeHeight="251658243" behindDoc="0" locked="0" layoutInCell="1" allowOverlap="1" wp14:anchorId="50E9F5E7" wp14:editId="6E860ED3">
          <wp:simplePos x="0" y="0"/>
          <wp:positionH relativeFrom="margin">
            <wp:posOffset>47728</wp:posOffset>
          </wp:positionH>
          <wp:positionV relativeFrom="page">
            <wp:posOffset>210065</wp:posOffset>
          </wp:positionV>
          <wp:extent cx="1342390" cy="728980"/>
          <wp:effectExtent l="0" t="0" r="0" b="0"/>
          <wp:wrapNone/>
          <wp:docPr id="31"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5321"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033D" w14:textId="41D972E3" w:rsidR="00CF6485" w:rsidRPr="00C95E3F" w:rsidRDefault="00CF6485" w:rsidP="008F1947">
    <w:pPr>
      <w:pStyle w:val="Title"/>
      <w:framePr w:w="8454" w:vSpace="0" w:wrap="around" w:x="2983" w:y="466"/>
      <w:rPr>
        <w:color w:val="004C96"/>
        <w:sz w:val="44"/>
        <w:szCs w:val="44"/>
      </w:rPr>
    </w:pPr>
    <w:r w:rsidRPr="00C95E3F">
      <w:rPr>
        <w:color w:val="004C96"/>
        <w:sz w:val="44"/>
        <w:szCs w:val="44"/>
      </w:rPr>
      <w:t xml:space="preserve">Floods and </w:t>
    </w:r>
    <w:r w:rsidR="00732952">
      <w:rPr>
        <w:color w:val="004C96"/>
        <w:sz w:val="44"/>
        <w:szCs w:val="44"/>
      </w:rPr>
      <w:t>H</w:t>
    </w:r>
    <w:r w:rsidRPr="00C95E3F">
      <w:rPr>
        <w:color w:val="004C96"/>
        <w:sz w:val="44"/>
        <w:szCs w:val="44"/>
      </w:rPr>
      <w:t xml:space="preserve">eritage: </w:t>
    </w:r>
    <w:r w:rsidR="0025604E">
      <w:rPr>
        <w:color w:val="004C96"/>
        <w:sz w:val="44"/>
        <w:szCs w:val="44"/>
      </w:rPr>
      <w:t>Timber Bridges</w:t>
    </w:r>
  </w:p>
  <w:sdt>
    <w:sdtPr>
      <w:rPr>
        <w:color w:val="004C96"/>
      </w:rPr>
      <w:alias w:val="Subject"/>
      <w:tag w:val=""/>
      <w:id w:val="-467208172"/>
      <w:placeholder>
        <w:docPart w:val="2594C32C6F054FA08353DB1D0B38B2C4"/>
      </w:placeholder>
      <w:dataBinding w:prefixMappings="xmlns:ns0='http://purl.org/dc/elements/1.1/' xmlns:ns1='http://schemas.openxmlformats.org/package/2006/metadata/core-properties' " w:xpath="/ns1:coreProperties[1]/ns0:subject[1]" w:storeItemID="{6C3C8BC8-F283-45AE-878A-BAB7291924A1}"/>
      <w:text/>
    </w:sdtPr>
    <w:sdtEndPr/>
    <w:sdtContent>
      <w:p w14:paraId="79D6032A" w14:textId="188613D4" w:rsidR="00CF6485" w:rsidRPr="00E93188" w:rsidRDefault="00840B4D" w:rsidP="008F1947">
        <w:pPr>
          <w:pStyle w:val="Subtitle"/>
          <w:framePr w:w="8454" w:vSpace="0" w:wrap="around" w:x="2983" w:y="466"/>
          <w:rPr>
            <w:color w:val="004C96"/>
          </w:rPr>
        </w:pPr>
        <w:r>
          <w:rPr>
            <w:color w:val="004C96"/>
          </w:rPr>
          <w:t xml:space="preserve">Technical </w:t>
        </w:r>
        <w:r w:rsidR="00440816">
          <w:rPr>
            <w:color w:val="004C96"/>
          </w:rPr>
          <w:t xml:space="preserve">note </w:t>
        </w:r>
        <w:r w:rsidR="0025604E">
          <w:rPr>
            <w:color w:val="004C96"/>
          </w:rPr>
          <w:t>7</w:t>
        </w:r>
        <w:r w:rsidR="00440816">
          <w:rPr>
            <w:color w:val="004C96"/>
          </w:rPr>
          <w:t xml:space="preserve"> - 2024</w:t>
        </w:r>
      </w:p>
    </w:sdtContent>
  </w:sdt>
  <w:p w14:paraId="5A736BA0" w14:textId="525C4432" w:rsidR="00D60C07" w:rsidRDefault="009A4DAB">
    <w:pPr>
      <w:pStyle w:val="Header"/>
    </w:pPr>
    <w:r>
      <w:rPr>
        <w:rStyle w:val="wacimagecontainer"/>
        <w:rFonts w:ascii="Segoe UI" w:hAnsi="Segoe UI" w:cs="Segoe UI"/>
        <w:noProof/>
        <w:color w:val="000000"/>
        <w:sz w:val="12"/>
        <w:szCs w:val="12"/>
      </w:rPr>
      <w:drawing>
        <wp:anchor distT="0" distB="0" distL="114300" distR="114300" simplePos="0" relativeHeight="251658242" behindDoc="0" locked="0" layoutInCell="1" allowOverlap="1" wp14:anchorId="09D8E238" wp14:editId="31EF537B">
          <wp:simplePos x="0" y="0"/>
          <wp:positionH relativeFrom="margin">
            <wp:align>left</wp:align>
          </wp:positionH>
          <wp:positionV relativeFrom="page">
            <wp:posOffset>123278</wp:posOffset>
          </wp:positionV>
          <wp:extent cx="1342752" cy="729049"/>
          <wp:effectExtent l="0" t="0" r="0" b="0"/>
          <wp:wrapNone/>
          <wp:docPr id="33"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6"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752" cy="72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A7C">
      <w:rPr>
        <w:noProof/>
      </w:rPr>
      <w:drawing>
        <wp:anchor distT="0" distB="0" distL="114300" distR="114300" simplePos="0" relativeHeight="251658241" behindDoc="1" locked="0" layoutInCell="1" allowOverlap="1" wp14:anchorId="2CA61AC8" wp14:editId="01C7972E">
          <wp:simplePos x="0" y="0"/>
          <wp:positionH relativeFrom="column">
            <wp:posOffset>161925</wp:posOffset>
          </wp:positionH>
          <wp:positionV relativeFrom="paragraph">
            <wp:posOffset>-1537335</wp:posOffset>
          </wp:positionV>
          <wp:extent cx="778510" cy="422910"/>
          <wp:effectExtent l="0" t="0" r="2540" b="0"/>
          <wp:wrapNone/>
          <wp:docPr id="34" name="Picture 34" descr="Logo: Heritage Victori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Heritage Victoria ">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1" w15:restartNumberingAfterBreak="0">
    <w:nsid w:val="04BA116F"/>
    <w:multiLevelType w:val="hybridMultilevel"/>
    <w:tmpl w:val="1D34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C26D7"/>
    <w:multiLevelType w:val="hybridMultilevel"/>
    <w:tmpl w:val="5E2E6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16A42F1"/>
    <w:multiLevelType w:val="hybridMultilevel"/>
    <w:tmpl w:val="D2A2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9D4028"/>
    <w:multiLevelType w:val="hybridMultilevel"/>
    <w:tmpl w:val="1384E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474A23"/>
    <w:multiLevelType w:val="multilevel"/>
    <w:tmpl w:val="50041352"/>
    <w:numStyleLink w:val="ListHeadings"/>
  </w:abstractNum>
  <w:abstractNum w:abstractNumId="9" w15:restartNumberingAfterBreak="0">
    <w:nsid w:val="483439EA"/>
    <w:multiLevelType w:val="multilevel"/>
    <w:tmpl w:val="D97275E8"/>
    <w:numStyleLink w:val="Bullets"/>
  </w:abstractNum>
  <w:abstractNum w:abstractNumId="10" w15:restartNumberingAfterBreak="0">
    <w:nsid w:val="56955101"/>
    <w:multiLevelType w:val="hybridMultilevel"/>
    <w:tmpl w:val="B7862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8B73D84"/>
    <w:multiLevelType w:val="multilevel"/>
    <w:tmpl w:val="50041352"/>
    <w:numStyleLink w:val="ListHeadings"/>
  </w:abstractNum>
  <w:abstractNum w:abstractNumId="12" w15:restartNumberingAfterBreak="0">
    <w:nsid w:val="596A0C8C"/>
    <w:multiLevelType w:val="multilevel"/>
    <w:tmpl w:val="97DAEA0E"/>
    <w:numStyleLink w:val="Numbering"/>
  </w:abstractNum>
  <w:abstractNum w:abstractNumId="13" w15:restartNumberingAfterBreak="0">
    <w:nsid w:val="5A11181F"/>
    <w:multiLevelType w:val="hybridMultilevel"/>
    <w:tmpl w:val="1786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E1502C"/>
    <w:multiLevelType w:val="multilevel"/>
    <w:tmpl w:val="D97275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61361617"/>
    <w:multiLevelType w:val="multilevel"/>
    <w:tmpl w:val="0809001D"/>
    <w:styleLink w:val="HV-sublist"/>
    <w:lvl w:ilvl="0">
      <w:start w:val="1"/>
      <w:numFmt w:val="bullet"/>
      <w:lvlText w:val=""/>
      <w:lvlJc w:val="left"/>
      <w:pPr>
        <w:ind w:left="108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5D207B8"/>
    <w:multiLevelType w:val="hybridMultilevel"/>
    <w:tmpl w:val="1ABAC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756090A"/>
    <w:multiLevelType w:val="hybridMultilevel"/>
    <w:tmpl w:val="FD1A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224907"/>
    <w:multiLevelType w:val="hybridMultilevel"/>
    <w:tmpl w:val="36664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4274EB9"/>
    <w:multiLevelType w:val="hybridMultilevel"/>
    <w:tmpl w:val="B8F08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44D0736"/>
    <w:multiLevelType w:val="multilevel"/>
    <w:tmpl w:val="97DAEA0E"/>
    <w:numStyleLink w:val="Numbering"/>
  </w:abstractNum>
  <w:num w:numId="1" w16cid:durableId="903418277">
    <w:abstractNumId w:val="14"/>
  </w:num>
  <w:num w:numId="2" w16cid:durableId="846598071">
    <w:abstractNumId w:val="4"/>
  </w:num>
  <w:num w:numId="3" w16cid:durableId="659580476">
    <w:abstractNumId w:val="3"/>
  </w:num>
  <w:num w:numId="4" w16cid:durableId="1737582058">
    <w:abstractNumId w:val="12"/>
  </w:num>
  <w:num w:numId="5" w16cid:durableId="974717717">
    <w:abstractNumId w:val="11"/>
  </w:num>
  <w:num w:numId="6" w16cid:durableId="444039133">
    <w:abstractNumId w:val="6"/>
  </w:num>
  <w:num w:numId="7" w16cid:durableId="1680767902">
    <w:abstractNumId w:val="8"/>
  </w:num>
  <w:num w:numId="8" w16cid:durableId="1893927797">
    <w:abstractNumId w:val="9"/>
  </w:num>
  <w:num w:numId="9" w16cid:durableId="16084260">
    <w:abstractNumId w:val="13"/>
  </w:num>
  <w:num w:numId="10" w16cid:durableId="143398708">
    <w:abstractNumId w:val="9"/>
  </w:num>
  <w:num w:numId="11" w16cid:durableId="1082221728">
    <w:abstractNumId w:val="17"/>
  </w:num>
  <w:num w:numId="12" w16cid:durableId="1434782481">
    <w:abstractNumId w:val="7"/>
  </w:num>
  <w:num w:numId="13" w16cid:durableId="412973949">
    <w:abstractNumId w:val="9"/>
  </w:num>
  <w:num w:numId="14" w16cid:durableId="476266953">
    <w:abstractNumId w:val="9"/>
  </w:num>
  <w:num w:numId="15" w16cid:durableId="980042682">
    <w:abstractNumId w:val="5"/>
  </w:num>
  <w:num w:numId="16" w16cid:durableId="568614645">
    <w:abstractNumId w:val="10"/>
  </w:num>
  <w:num w:numId="17" w16cid:durableId="1127355579">
    <w:abstractNumId w:val="15"/>
  </w:num>
  <w:num w:numId="18" w16cid:durableId="58555875">
    <w:abstractNumId w:val="9"/>
  </w:num>
  <w:num w:numId="19" w16cid:durableId="2066564880">
    <w:abstractNumId w:val="16"/>
  </w:num>
  <w:num w:numId="20" w16cid:durableId="1506627327">
    <w:abstractNumId w:val="9"/>
  </w:num>
  <w:num w:numId="21" w16cid:durableId="2129396855">
    <w:abstractNumId w:val="9"/>
  </w:num>
  <w:num w:numId="22" w16cid:durableId="1154754962">
    <w:abstractNumId w:val="0"/>
  </w:num>
  <w:num w:numId="23" w16cid:durableId="1119185699">
    <w:abstractNumId w:val="19"/>
  </w:num>
  <w:num w:numId="24" w16cid:durableId="1311640227">
    <w:abstractNumId w:val="20"/>
  </w:num>
  <w:num w:numId="25" w16cid:durableId="2136949377">
    <w:abstractNumId w:val="2"/>
  </w:num>
  <w:num w:numId="26" w16cid:durableId="991910220">
    <w:abstractNumId w:val="1"/>
  </w:num>
  <w:num w:numId="27" w16cid:durableId="508103801">
    <w:abstractNumId w:val="18"/>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93"/>
    <w:rsid w:val="00003380"/>
    <w:rsid w:val="000102A3"/>
    <w:rsid w:val="00014E13"/>
    <w:rsid w:val="00015277"/>
    <w:rsid w:val="00027052"/>
    <w:rsid w:val="000300AF"/>
    <w:rsid w:val="00031DE5"/>
    <w:rsid w:val="00031FEC"/>
    <w:rsid w:val="0003230B"/>
    <w:rsid w:val="000350FE"/>
    <w:rsid w:val="00043144"/>
    <w:rsid w:val="00044C18"/>
    <w:rsid w:val="0004743D"/>
    <w:rsid w:val="0005011A"/>
    <w:rsid w:val="00050186"/>
    <w:rsid w:val="00057AE7"/>
    <w:rsid w:val="000724AE"/>
    <w:rsid w:val="0008037D"/>
    <w:rsid w:val="00092365"/>
    <w:rsid w:val="00096A19"/>
    <w:rsid w:val="000A093B"/>
    <w:rsid w:val="000A1ED3"/>
    <w:rsid w:val="000A46D5"/>
    <w:rsid w:val="000A4E6A"/>
    <w:rsid w:val="000A768C"/>
    <w:rsid w:val="000A7F41"/>
    <w:rsid w:val="000B2D47"/>
    <w:rsid w:val="000B497F"/>
    <w:rsid w:val="000C4366"/>
    <w:rsid w:val="000D3097"/>
    <w:rsid w:val="000D7EE8"/>
    <w:rsid w:val="000F50B3"/>
    <w:rsid w:val="000F7B45"/>
    <w:rsid w:val="00103CEB"/>
    <w:rsid w:val="00111868"/>
    <w:rsid w:val="00112E8F"/>
    <w:rsid w:val="00117A85"/>
    <w:rsid w:val="001258AA"/>
    <w:rsid w:val="001268BC"/>
    <w:rsid w:val="00141C61"/>
    <w:rsid w:val="00147108"/>
    <w:rsid w:val="00147C43"/>
    <w:rsid w:val="00152B3F"/>
    <w:rsid w:val="00157FB9"/>
    <w:rsid w:val="00166FFB"/>
    <w:rsid w:val="00170068"/>
    <w:rsid w:val="00170121"/>
    <w:rsid w:val="001755CC"/>
    <w:rsid w:val="0017770A"/>
    <w:rsid w:val="00183343"/>
    <w:rsid w:val="00185031"/>
    <w:rsid w:val="001875B4"/>
    <w:rsid w:val="00191CBA"/>
    <w:rsid w:val="001930D4"/>
    <w:rsid w:val="001A0D77"/>
    <w:rsid w:val="001A5586"/>
    <w:rsid w:val="001B190C"/>
    <w:rsid w:val="001B21E6"/>
    <w:rsid w:val="001C1D46"/>
    <w:rsid w:val="001C1E4D"/>
    <w:rsid w:val="001C6A29"/>
    <w:rsid w:val="001C7835"/>
    <w:rsid w:val="001D316A"/>
    <w:rsid w:val="001D58B0"/>
    <w:rsid w:val="001E4C19"/>
    <w:rsid w:val="001F13C1"/>
    <w:rsid w:val="001F37B8"/>
    <w:rsid w:val="001F446D"/>
    <w:rsid w:val="001F56C7"/>
    <w:rsid w:val="001F6314"/>
    <w:rsid w:val="00200507"/>
    <w:rsid w:val="002068CA"/>
    <w:rsid w:val="00220E00"/>
    <w:rsid w:val="00221AB7"/>
    <w:rsid w:val="00224369"/>
    <w:rsid w:val="002300F6"/>
    <w:rsid w:val="00235A8A"/>
    <w:rsid w:val="00245192"/>
    <w:rsid w:val="00246435"/>
    <w:rsid w:val="00246BCF"/>
    <w:rsid w:val="0025428C"/>
    <w:rsid w:val="0025604E"/>
    <w:rsid w:val="002605D8"/>
    <w:rsid w:val="00263304"/>
    <w:rsid w:val="00270834"/>
    <w:rsid w:val="00271BE0"/>
    <w:rsid w:val="00272873"/>
    <w:rsid w:val="002761AF"/>
    <w:rsid w:val="002814E6"/>
    <w:rsid w:val="00294BFE"/>
    <w:rsid w:val="002965C0"/>
    <w:rsid w:val="002A6022"/>
    <w:rsid w:val="002A6843"/>
    <w:rsid w:val="002B6014"/>
    <w:rsid w:val="002C1C0C"/>
    <w:rsid w:val="002C21BD"/>
    <w:rsid w:val="002C271E"/>
    <w:rsid w:val="002D2E61"/>
    <w:rsid w:val="002E0EDA"/>
    <w:rsid w:val="002E115C"/>
    <w:rsid w:val="002E7A9E"/>
    <w:rsid w:val="002F76CB"/>
    <w:rsid w:val="00305171"/>
    <w:rsid w:val="00311035"/>
    <w:rsid w:val="00311FF3"/>
    <w:rsid w:val="00313A2C"/>
    <w:rsid w:val="00315725"/>
    <w:rsid w:val="00324943"/>
    <w:rsid w:val="0032701F"/>
    <w:rsid w:val="003341C3"/>
    <w:rsid w:val="00340F2E"/>
    <w:rsid w:val="00343C00"/>
    <w:rsid w:val="0034680A"/>
    <w:rsid w:val="00351BA1"/>
    <w:rsid w:val="00363FF8"/>
    <w:rsid w:val="003657EF"/>
    <w:rsid w:val="00374847"/>
    <w:rsid w:val="0037721D"/>
    <w:rsid w:val="0038102A"/>
    <w:rsid w:val="00383AD6"/>
    <w:rsid w:val="0039045E"/>
    <w:rsid w:val="0039421E"/>
    <w:rsid w:val="003948F1"/>
    <w:rsid w:val="003966A8"/>
    <w:rsid w:val="00397728"/>
    <w:rsid w:val="003A2856"/>
    <w:rsid w:val="003A5A63"/>
    <w:rsid w:val="003B16F5"/>
    <w:rsid w:val="003B2396"/>
    <w:rsid w:val="003B70E3"/>
    <w:rsid w:val="003D23A3"/>
    <w:rsid w:val="003D3729"/>
    <w:rsid w:val="003D5856"/>
    <w:rsid w:val="003E6C0C"/>
    <w:rsid w:val="003E7563"/>
    <w:rsid w:val="003F3AF5"/>
    <w:rsid w:val="003F59DA"/>
    <w:rsid w:val="003F5C53"/>
    <w:rsid w:val="00402769"/>
    <w:rsid w:val="00402AF7"/>
    <w:rsid w:val="00404E4F"/>
    <w:rsid w:val="00412CDA"/>
    <w:rsid w:val="004133CD"/>
    <w:rsid w:val="0041673A"/>
    <w:rsid w:val="0042339A"/>
    <w:rsid w:val="00423FCF"/>
    <w:rsid w:val="0042508F"/>
    <w:rsid w:val="00425A85"/>
    <w:rsid w:val="0043296F"/>
    <w:rsid w:val="004334B2"/>
    <w:rsid w:val="0043475F"/>
    <w:rsid w:val="00440816"/>
    <w:rsid w:val="00441144"/>
    <w:rsid w:val="004411F6"/>
    <w:rsid w:val="0045287B"/>
    <w:rsid w:val="00462FC5"/>
    <w:rsid w:val="004635FD"/>
    <w:rsid w:val="00472AA7"/>
    <w:rsid w:val="004954C8"/>
    <w:rsid w:val="004B609E"/>
    <w:rsid w:val="004B7536"/>
    <w:rsid w:val="004C00F6"/>
    <w:rsid w:val="004D028A"/>
    <w:rsid w:val="004D0322"/>
    <w:rsid w:val="004D12AF"/>
    <w:rsid w:val="004E0833"/>
    <w:rsid w:val="004E28C6"/>
    <w:rsid w:val="004F138F"/>
    <w:rsid w:val="00500C61"/>
    <w:rsid w:val="0050176F"/>
    <w:rsid w:val="00502144"/>
    <w:rsid w:val="00503BE6"/>
    <w:rsid w:val="0050670B"/>
    <w:rsid w:val="00510D22"/>
    <w:rsid w:val="005141E8"/>
    <w:rsid w:val="00521461"/>
    <w:rsid w:val="00521A7C"/>
    <w:rsid w:val="005234D3"/>
    <w:rsid w:val="005237F0"/>
    <w:rsid w:val="005259E6"/>
    <w:rsid w:val="005301E3"/>
    <w:rsid w:val="00530297"/>
    <w:rsid w:val="005328D8"/>
    <w:rsid w:val="00534D4F"/>
    <w:rsid w:val="00550C99"/>
    <w:rsid w:val="00553413"/>
    <w:rsid w:val="00556AE3"/>
    <w:rsid w:val="00560EDB"/>
    <w:rsid w:val="00561527"/>
    <w:rsid w:val="00570BF6"/>
    <w:rsid w:val="00573BB3"/>
    <w:rsid w:val="00577E2E"/>
    <w:rsid w:val="005831E3"/>
    <w:rsid w:val="0058369E"/>
    <w:rsid w:val="00592632"/>
    <w:rsid w:val="00593314"/>
    <w:rsid w:val="00594496"/>
    <w:rsid w:val="005B7054"/>
    <w:rsid w:val="005C29A1"/>
    <w:rsid w:val="005C6618"/>
    <w:rsid w:val="005C6BFA"/>
    <w:rsid w:val="005D386C"/>
    <w:rsid w:val="005E1546"/>
    <w:rsid w:val="005E32D8"/>
    <w:rsid w:val="005E759F"/>
    <w:rsid w:val="00602C13"/>
    <w:rsid w:val="00603FD5"/>
    <w:rsid w:val="0060583B"/>
    <w:rsid w:val="00606728"/>
    <w:rsid w:val="00611F4C"/>
    <w:rsid w:val="00616DC8"/>
    <w:rsid w:val="00616F39"/>
    <w:rsid w:val="00621711"/>
    <w:rsid w:val="006229FB"/>
    <w:rsid w:val="00634C86"/>
    <w:rsid w:val="0064570B"/>
    <w:rsid w:val="0065004D"/>
    <w:rsid w:val="006532F6"/>
    <w:rsid w:val="00655F98"/>
    <w:rsid w:val="00660644"/>
    <w:rsid w:val="00661756"/>
    <w:rsid w:val="006664D5"/>
    <w:rsid w:val="0067014A"/>
    <w:rsid w:val="00681258"/>
    <w:rsid w:val="00681B11"/>
    <w:rsid w:val="00681EF5"/>
    <w:rsid w:val="00684F5E"/>
    <w:rsid w:val="00685F58"/>
    <w:rsid w:val="0068724F"/>
    <w:rsid w:val="00691240"/>
    <w:rsid w:val="00693358"/>
    <w:rsid w:val="006A1DEF"/>
    <w:rsid w:val="006A4640"/>
    <w:rsid w:val="006A4C4B"/>
    <w:rsid w:val="006A77EE"/>
    <w:rsid w:val="006A7C5B"/>
    <w:rsid w:val="006B3887"/>
    <w:rsid w:val="006B7B14"/>
    <w:rsid w:val="006C0963"/>
    <w:rsid w:val="006C1CD0"/>
    <w:rsid w:val="006C4AF4"/>
    <w:rsid w:val="006C59B8"/>
    <w:rsid w:val="006D3F2F"/>
    <w:rsid w:val="006E3536"/>
    <w:rsid w:val="006E4AED"/>
    <w:rsid w:val="006F5547"/>
    <w:rsid w:val="006F572E"/>
    <w:rsid w:val="0070342B"/>
    <w:rsid w:val="00706A9D"/>
    <w:rsid w:val="00714488"/>
    <w:rsid w:val="007251DF"/>
    <w:rsid w:val="007254A7"/>
    <w:rsid w:val="00732952"/>
    <w:rsid w:val="00746331"/>
    <w:rsid w:val="00752D13"/>
    <w:rsid w:val="0075650A"/>
    <w:rsid w:val="00766475"/>
    <w:rsid w:val="00770C59"/>
    <w:rsid w:val="00785C53"/>
    <w:rsid w:val="00790976"/>
    <w:rsid w:val="007926DB"/>
    <w:rsid w:val="00792F12"/>
    <w:rsid w:val="00794F82"/>
    <w:rsid w:val="0079514C"/>
    <w:rsid w:val="007A0363"/>
    <w:rsid w:val="007A2584"/>
    <w:rsid w:val="007B41E8"/>
    <w:rsid w:val="007C57D9"/>
    <w:rsid w:val="007C6B82"/>
    <w:rsid w:val="007D3250"/>
    <w:rsid w:val="007D4827"/>
    <w:rsid w:val="007E4C26"/>
    <w:rsid w:val="007E57ED"/>
    <w:rsid w:val="007E5DDB"/>
    <w:rsid w:val="007E7C00"/>
    <w:rsid w:val="007F781A"/>
    <w:rsid w:val="0080747C"/>
    <w:rsid w:val="00811BB4"/>
    <w:rsid w:val="0081533C"/>
    <w:rsid w:val="00820CD8"/>
    <w:rsid w:val="00826D95"/>
    <w:rsid w:val="00830F70"/>
    <w:rsid w:val="00840B4D"/>
    <w:rsid w:val="008420FE"/>
    <w:rsid w:val="008512A2"/>
    <w:rsid w:val="0085439B"/>
    <w:rsid w:val="0085689F"/>
    <w:rsid w:val="00863E55"/>
    <w:rsid w:val="00866477"/>
    <w:rsid w:val="00885A1B"/>
    <w:rsid w:val="0089026B"/>
    <w:rsid w:val="008919FE"/>
    <w:rsid w:val="00891BF4"/>
    <w:rsid w:val="00895193"/>
    <w:rsid w:val="008A67A6"/>
    <w:rsid w:val="008A742A"/>
    <w:rsid w:val="008B05C3"/>
    <w:rsid w:val="008B4965"/>
    <w:rsid w:val="008C22CA"/>
    <w:rsid w:val="008D1ABD"/>
    <w:rsid w:val="008E4963"/>
    <w:rsid w:val="008E4FBF"/>
    <w:rsid w:val="008E53C6"/>
    <w:rsid w:val="008E76EB"/>
    <w:rsid w:val="008F1947"/>
    <w:rsid w:val="008F3BA2"/>
    <w:rsid w:val="008F4D84"/>
    <w:rsid w:val="008F70D1"/>
    <w:rsid w:val="0090137A"/>
    <w:rsid w:val="00902897"/>
    <w:rsid w:val="00902AB2"/>
    <w:rsid w:val="00907245"/>
    <w:rsid w:val="00910E42"/>
    <w:rsid w:val="0091171B"/>
    <w:rsid w:val="009174BB"/>
    <w:rsid w:val="00924C6B"/>
    <w:rsid w:val="009264A2"/>
    <w:rsid w:val="00926A19"/>
    <w:rsid w:val="00932F46"/>
    <w:rsid w:val="009352D4"/>
    <w:rsid w:val="00936068"/>
    <w:rsid w:val="009517CC"/>
    <w:rsid w:val="009615D4"/>
    <w:rsid w:val="0096194D"/>
    <w:rsid w:val="00967564"/>
    <w:rsid w:val="00974677"/>
    <w:rsid w:val="009827C2"/>
    <w:rsid w:val="0098732B"/>
    <w:rsid w:val="00991779"/>
    <w:rsid w:val="009960CB"/>
    <w:rsid w:val="009A2F17"/>
    <w:rsid w:val="009A4DAB"/>
    <w:rsid w:val="009A7258"/>
    <w:rsid w:val="009B1502"/>
    <w:rsid w:val="009B27A9"/>
    <w:rsid w:val="009B3BF2"/>
    <w:rsid w:val="009B3C30"/>
    <w:rsid w:val="009B56A0"/>
    <w:rsid w:val="009B7F34"/>
    <w:rsid w:val="009C006B"/>
    <w:rsid w:val="009C01F4"/>
    <w:rsid w:val="009C5432"/>
    <w:rsid w:val="009C748E"/>
    <w:rsid w:val="009D0291"/>
    <w:rsid w:val="009D0825"/>
    <w:rsid w:val="009D13A7"/>
    <w:rsid w:val="009D151A"/>
    <w:rsid w:val="009D24F5"/>
    <w:rsid w:val="009D4F2D"/>
    <w:rsid w:val="009E081F"/>
    <w:rsid w:val="009E1B2E"/>
    <w:rsid w:val="009E4E17"/>
    <w:rsid w:val="009F1343"/>
    <w:rsid w:val="009F66DC"/>
    <w:rsid w:val="009F6DF4"/>
    <w:rsid w:val="00A027CE"/>
    <w:rsid w:val="00A079E1"/>
    <w:rsid w:val="00A12579"/>
    <w:rsid w:val="00A13664"/>
    <w:rsid w:val="00A16173"/>
    <w:rsid w:val="00A24EF4"/>
    <w:rsid w:val="00A27FD6"/>
    <w:rsid w:val="00A33747"/>
    <w:rsid w:val="00A34AD6"/>
    <w:rsid w:val="00A53756"/>
    <w:rsid w:val="00A5407C"/>
    <w:rsid w:val="00A54C0A"/>
    <w:rsid w:val="00A570A5"/>
    <w:rsid w:val="00A57BEA"/>
    <w:rsid w:val="00A64EAA"/>
    <w:rsid w:val="00A66161"/>
    <w:rsid w:val="00A90151"/>
    <w:rsid w:val="00A9359B"/>
    <w:rsid w:val="00A94AFE"/>
    <w:rsid w:val="00AA163B"/>
    <w:rsid w:val="00AB5F12"/>
    <w:rsid w:val="00AC0558"/>
    <w:rsid w:val="00AD246C"/>
    <w:rsid w:val="00AD27E0"/>
    <w:rsid w:val="00AE1E33"/>
    <w:rsid w:val="00AE3E37"/>
    <w:rsid w:val="00AE52B8"/>
    <w:rsid w:val="00AE5A0A"/>
    <w:rsid w:val="00AE7F3D"/>
    <w:rsid w:val="00AF17A8"/>
    <w:rsid w:val="00AF2097"/>
    <w:rsid w:val="00B153EB"/>
    <w:rsid w:val="00B23603"/>
    <w:rsid w:val="00B23FBE"/>
    <w:rsid w:val="00B251A4"/>
    <w:rsid w:val="00B255CB"/>
    <w:rsid w:val="00B3213A"/>
    <w:rsid w:val="00B3282A"/>
    <w:rsid w:val="00B32D6C"/>
    <w:rsid w:val="00B3749D"/>
    <w:rsid w:val="00B41EB8"/>
    <w:rsid w:val="00B60AD0"/>
    <w:rsid w:val="00B6283A"/>
    <w:rsid w:val="00B65DAA"/>
    <w:rsid w:val="00B6643F"/>
    <w:rsid w:val="00B66B2F"/>
    <w:rsid w:val="00B72DAD"/>
    <w:rsid w:val="00B74F7F"/>
    <w:rsid w:val="00B75B08"/>
    <w:rsid w:val="00B75DBC"/>
    <w:rsid w:val="00B81D47"/>
    <w:rsid w:val="00B87859"/>
    <w:rsid w:val="00B91D47"/>
    <w:rsid w:val="00B93440"/>
    <w:rsid w:val="00BA07C0"/>
    <w:rsid w:val="00BA3CB8"/>
    <w:rsid w:val="00BA7623"/>
    <w:rsid w:val="00BB2F1A"/>
    <w:rsid w:val="00BC09C0"/>
    <w:rsid w:val="00BC398F"/>
    <w:rsid w:val="00BD0A92"/>
    <w:rsid w:val="00BD1BCE"/>
    <w:rsid w:val="00BD2D27"/>
    <w:rsid w:val="00BD7907"/>
    <w:rsid w:val="00BE1322"/>
    <w:rsid w:val="00BF3493"/>
    <w:rsid w:val="00BF68C8"/>
    <w:rsid w:val="00C00C43"/>
    <w:rsid w:val="00C0109A"/>
    <w:rsid w:val="00C01E68"/>
    <w:rsid w:val="00C038BC"/>
    <w:rsid w:val="00C038D9"/>
    <w:rsid w:val="00C04AB6"/>
    <w:rsid w:val="00C04C28"/>
    <w:rsid w:val="00C11924"/>
    <w:rsid w:val="00C12EE4"/>
    <w:rsid w:val="00C14146"/>
    <w:rsid w:val="00C1443F"/>
    <w:rsid w:val="00C326F9"/>
    <w:rsid w:val="00C33776"/>
    <w:rsid w:val="00C33E72"/>
    <w:rsid w:val="00C37A29"/>
    <w:rsid w:val="00C404EE"/>
    <w:rsid w:val="00C41DED"/>
    <w:rsid w:val="00C55C51"/>
    <w:rsid w:val="00C56FA6"/>
    <w:rsid w:val="00C6371A"/>
    <w:rsid w:val="00C679B5"/>
    <w:rsid w:val="00C70EFC"/>
    <w:rsid w:val="00C77058"/>
    <w:rsid w:val="00C82226"/>
    <w:rsid w:val="00C85E3D"/>
    <w:rsid w:val="00C932F3"/>
    <w:rsid w:val="00C93D00"/>
    <w:rsid w:val="00C95E3F"/>
    <w:rsid w:val="00CB4578"/>
    <w:rsid w:val="00CC14A8"/>
    <w:rsid w:val="00CC59E0"/>
    <w:rsid w:val="00CC5AF1"/>
    <w:rsid w:val="00CD0CEE"/>
    <w:rsid w:val="00CD16B1"/>
    <w:rsid w:val="00CD3027"/>
    <w:rsid w:val="00CD42AE"/>
    <w:rsid w:val="00CD5338"/>
    <w:rsid w:val="00CD61EB"/>
    <w:rsid w:val="00CE1F67"/>
    <w:rsid w:val="00CF02F0"/>
    <w:rsid w:val="00CF6485"/>
    <w:rsid w:val="00CF65F0"/>
    <w:rsid w:val="00CF6FF9"/>
    <w:rsid w:val="00D04339"/>
    <w:rsid w:val="00D15A73"/>
    <w:rsid w:val="00D15B30"/>
    <w:rsid w:val="00D16F74"/>
    <w:rsid w:val="00D3051F"/>
    <w:rsid w:val="00D30D61"/>
    <w:rsid w:val="00D44099"/>
    <w:rsid w:val="00D529AB"/>
    <w:rsid w:val="00D567C3"/>
    <w:rsid w:val="00D57926"/>
    <w:rsid w:val="00D60649"/>
    <w:rsid w:val="00D60C07"/>
    <w:rsid w:val="00D61E88"/>
    <w:rsid w:val="00D71528"/>
    <w:rsid w:val="00D71DB5"/>
    <w:rsid w:val="00D741CA"/>
    <w:rsid w:val="00D7460A"/>
    <w:rsid w:val="00D82889"/>
    <w:rsid w:val="00D836C0"/>
    <w:rsid w:val="00D83923"/>
    <w:rsid w:val="00D938C6"/>
    <w:rsid w:val="00D9419D"/>
    <w:rsid w:val="00DA4D1B"/>
    <w:rsid w:val="00DB40C3"/>
    <w:rsid w:val="00DC2F8A"/>
    <w:rsid w:val="00DD2D1F"/>
    <w:rsid w:val="00DE1E7C"/>
    <w:rsid w:val="00DF4C70"/>
    <w:rsid w:val="00DF4E3E"/>
    <w:rsid w:val="00E0453D"/>
    <w:rsid w:val="00E05FA6"/>
    <w:rsid w:val="00E07D8B"/>
    <w:rsid w:val="00E133F5"/>
    <w:rsid w:val="00E16AF5"/>
    <w:rsid w:val="00E24208"/>
    <w:rsid w:val="00E25474"/>
    <w:rsid w:val="00E30EE3"/>
    <w:rsid w:val="00E32F93"/>
    <w:rsid w:val="00E33965"/>
    <w:rsid w:val="00E42843"/>
    <w:rsid w:val="00E42E3C"/>
    <w:rsid w:val="00E45007"/>
    <w:rsid w:val="00E47224"/>
    <w:rsid w:val="00E47FB6"/>
    <w:rsid w:val="00E54B2B"/>
    <w:rsid w:val="00E80F52"/>
    <w:rsid w:val="00E93188"/>
    <w:rsid w:val="00E95F21"/>
    <w:rsid w:val="00EA1943"/>
    <w:rsid w:val="00EA5A4D"/>
    <w:rsid w:val="00EA5FBB"/>
    <w:rsid w:val="00EB4B43"/>
    <w:rsid w:val="00EB60F3"/>
    <w:rsid w:val="00EB6DCA"/>
    <w:rsid w:val="00EC7A0E"/>
    <w:rsid w:val="00ED13B9"/>
    <w:rsid w:val="00ED26F8"/>
    <w:rsid w:val="00ED3C6B"/>
    <w:rsid w:val="00ED60E8"/>
    <w:rsid w:val="00EE6F14"/>
    <w:rsid w:val="00EF03E0"/>
    <w:rsid w:val="00EF3F23"/>
    <w:rsid w:val="00EF4060"/>
    <w:rsid w:val="00F14335"/>
    <w:rsid w:val="00F16030"/>
    <w:rsid w:val="00F162D4"/>
    <w:rsid w:val="00F16442"/>
    <w:rsid w:val="00F25FF4"/>
    <w:rsid w:val="00F343B4"/>
    <w:rsid w:val="00F4010B"/>
    <w:rsid w:val="00F459F3"/>
    <w:rsid w:val="00F4702C"/>
    <w:rsid w:val="00F50117"/>
    <w:rsid w:val="00F505B8"/>
    <w:rsid w:val="00F52BE9"/>
    <w:rsid w:val="00F52C7C"/>
    <w:rsid w:val="00F53397"/>
    <w:rsid w:val="00F548F2"/>
    <w:rsid w:val="00F5715A"/>
    <w:rsid w:val="00F634F6"/>
    <w:rsid w:val="00F64292"/>
    <w:rsid w:val="00F64343"/>
    <w:rsid w:val="00F80C5B"/>
    <w:rsid w:val="00F8331E"/>
    <w:rsid w:val="00F838F7"/>
    <w:rsid w:val="00F863D0"/>
    <w:rsid w:val="00F863F7"/>
    <w:rsid w:val="00F87066"/>
    <w:rsid w:val="00F87B07"/>
    <w:rsid w:val="00F90745"/>
    <w:rsid w:val="00F93109"/>
    <w:rsid w:val="00F93598"/>
    <w:rsid w:val="00F94087"/>
    <w:rsid w:val="00F94880"/>
    <w:rsid w:val="00FA0572"/>
    <w:rsid w:val="00FA55C0"/>
    <w:rsid w:val="00FB0D65"/>
    <w:rsid w:val="00FB4A9F"/>
    <w:rsid w:val="00FC0565"/>
    <w:rsid w:val="00FC17A9"/>
    <w:rsid w:val="00FC2D8B"/>
    <w:rsid w:val="00FD0FBF"/>
    <w:rsid w:val="00FD100B"/>
    <w:rsid w:val="00FD3121"/>
    <w:rsid w:val="00FD3306"/>
    <w:rsid w:val="00FE22FF"/>
    <w:rsid w:val="00FE57D8"/>
    <w:rsid w:val="00FE6AED"/>
    <w:rsid w:val="00FE71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B8C6C"/>
  <w15:chartTrackingRefBased/>
  <w15:docId w15:val="{BE95F218-81AD-496A-A7B5-7166BBF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link w:val="ListBulletChar"/>
    <w:uiPriority w:val="99"/>
    <w:unhideWhenUsed/>
    <w:qFormat/>
    <w:rsid w:val="009B3C30"/>
    <w:pPr>
      <w:numPr>
        <w:numId w:val="8"/>
      </w:numPr>
      <w:contextualSpacing/>
    </w:pPr>
  </w:style>
  <w:style w:type="paragraph" w:styleId="ListBullet2">
    <w:name w:val="List Bullet 2"/>
    <w:basedOn w:val="Normal"/>
    <w:uiPriority w:val="99"/>
    <w:unhideWhenUsed/>
    <w:qFormat/>
    <w:rsid w:val="009B3C30"/>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aliases w:val="HV-List Bullet 3"/>
    <w:basedOn w:val="Normal"/>
    <w:uiPriority w:val="99"/>
    <w:unhideWhenUsed/>
    <w:rsid w:val="005237F0"/>
    <w:pPr>
      <w:numPr>
        <w:ilvl w:val="2"/>
        <w:numId w:val="8"/>
      </w:numPr>
      <w:contextualSpacing/>
    </w:pPr>
    <w:rPr>
      <w:sz w:val="24"/>
    </w:r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11"/>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FA0572"/>
    <w:pPr>
      <w:spacing w:after="0" w:line="240" w:lineRule="auto"/>
      <w:jc w:val="right"/>
    </w:pPr>
    <w:tblPr>
      <w:tblBorders>
        <w:top w:val="single" w:sz="24" w:space="0" w:color="004C96"/>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8"/>
      </w:numPr>
      <w:contextualSpacing/>
    </w:pPr>
  </w:style>
  <w:style w:type="paragraph" w:customStyle="1" w:styleId="Heading1-Numbered0">
    <w:name w:val="Heading 1 - Numbered"/>
    <w:basedOn w:val="Heading1"/>
    <w:next w:val="Normal"/>
    <w:link w:val="Heading1-NumberedChar0"/>
    <w:uiPriority w:val="9"/>
    <w:qFormat/>
    <w:rsid w:val="00271BE0"/>
    <w:pPr>
      <w:ind w:left="340" w:hanging="340"/>
      <w:contextualSpacing/>
    </w:pPr>
  </w:style>
  <w:style w:type="paragraph" w:customStyle="1" w:styleId="Heading2-Numbered0">
    <w:name w:val="Heading 2 - Numbered"/>
    <w:basedOn w:val="Heading2"/>
    <w:next w:val="Normal"/>
    <w:link w:val="Heading2-NumberedChar0"/>
    <w:uiPriority w:val="9"/>
    <w:qFormat/>
    <w:rsid w:val="00271BE0"/>
    <w:pPr>
      <w:ind w:left="680" w:hanging="680"/>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1021" w:hanging="1021"/>
    </w:pPr>
  </w:style>
  <w:style w:type="paragraph" w:customStyle="1" w:styleId="Heading4-Numbered">
    <w:name w:val="Heading 4 - Numbered"/>
    <w:basedOn w:val="Heading4"/>
    <w:link w:val="Heading4-NumberedChar"/>
    <w:uiPriority w:val="9"/>
    <w:qFormat/>
    <w:rsid w:val="001F37B8"/>
    <w:pPr>
      <w:keepNext w:val="0"/>
      <w:keepLines w:val="0"/>
      <w:spacing w:before="60"/>
      <w:ind w:left="1361" w:hanging="1361"/>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styleId="CommentReference">
    <w:name w:val="annotation reference"/>
    <w:basedOn w:val="DefaultParagraphFont"/>
    <w:uiPriority w:val="99"/>
    <w:semiHidden/>
    <w:unhideWhenUsed/>
    <w:rsid w:val="00561527"/>
    <w:rPr>
      <w:sz w:val="16"/>
      <w:szCs w:val="16"/>
    </w:rPr>
  </w:style>
  <w:style w:type="paragraph" w:styleId="CommentText">
    <w:name w:val="annotation text"/>
    <w:basedOn w:val="Normal"/>
    <w:link w:val="CommentTextChar"/>
    <w:uiPriority w:val="99"/>
    <w:unhideWhenUsed/>
    <w:rsid w:val="00561527"/>
    <w:rPr>
      <w:szCs w:val="20"/>
    </w:rPr>
  </w:style>
  <w:style w:type="character" w:customStyle="1" w:styleId="CommentTextChar">
    <w:name w:val="Comment Text Char"/>
    <w:basedOn w:val="DefaultParagraphFont"/>
    <w:link w:val="CommentText"/>
    <w:uiPriority w:val="99"/>
    <w:rsid w:val="00561527"/>
    <w:rPr>
      <w:sz w:val="20"/>
      <w:szCs w:val="20"/>
    </w:rPr>
  </w:style>
  <w:style w:type="paragraph" w:styleId="CommentSubject">
    <w:name w:val="annotation subject"/>
    <w:basedOn w:val="CommentText"/>
    <w:next w:val="CommentText"/>
    <w:link w:val="CommentSubjectChar"/>
    <w:uiPriority w:val="99"/>
    <w:semiHidden/>
    <w:unhideWhenUsed/>
    <w:rsid w:val="00561527"/>
    <w:rPr>
      <w:b/>
      <w:bCs/>
    </w:rPr>
  </w:style>
  <w:style w:type="character" w:customStyle="1" w:styleId="CommentSubjectChar">
    <w:name w:val="Comment Subject Char"/>
    <w:basedOn w:val="CommentTextChar"/>
    <w:link w:val="CommentSubject"/>
    <w:uiPriority w:val="99"/>
    <w:semiHidden/>
    <w:rsid w:val="00561527"/>
    <w:rPr>
      <w:b/>
      <w:bCs/>
      <w:sz w:val="20"/>
      <w:szCs w:val="20"/>
    </w:rPr>
  </w:style>
  <w:style w:type="character" w:styleId="UnresolvedMention">
    <w:name w:val="Unresolved Mention"/>
    <w:basedOn w:val="DefaultParagraphFont"/>
    <w:uiPriority w:val="99"/>
    <w:semiHidden/>
    <w:unhideWhenUsed/>
    <w:rsid w:val="000A46D5"/>
    <w:rPr>
      <w:color w:val="605E5C"/>
      <w:shd w:val="clear" w:color="auto" w:fill="E1DFDD"/>
    </w:rPr>
  </w:style>
  <w:style w:type="character" w:customStyle="1" w:styleId="wacimagecontainer">
    <w:name w:val="wacimagecontainer"/>
    <w:basedOn w:val="DefaultParagraphFont"/>
    <w:rsid w:val="009A4DAB"/>
  </w:style>
  <w:style w:type="paragraph" w:customStyle="1" w:styleId="HV-H1">
    <w:name w:val="HV-H1"/>
    <w:basedOn w:val="Heading1"/>
    <w:link w:val="HV-H1Char"/>
    <w:qFormat/>
    <w:rsid w:val="00294BFE"/>
    <w:rPr>
      <w:color w:val="000000"/>
      <w:sz w:val="44"/>
    </w:rPr>
  </w:style>
  <w:style w:type="character" w:customStyle="1" w:styleId="HV-H1Char">
    <w:name w:val="HV-H1 Char"/>
    <w:basedOn w:val="Heading1Char"/>
    <w:link w:val="HV-H1"/>
    <w:rsid w:val="00294BFE"/>
    <w:rPr>
      <w:rFonts w:asciiTheme="majorHAnsi" w:eastAsiaTheme="majorEastAsia" w:hAnsiTheme="majorHAnsi" w:cstheme="majorBidi"/>
      <w:b/>
      <w:color w:val="000000"/>
      <w:sz w:val="44"/>
      <w:szCs w:val="32"/>
    </w:rPr>
  </w:style>
  <w:style w:type="paragraph" w:customStyle="1" w:styleId="HV-H2">
    <w:name w:val="HV-H2"/>
    <w:basedOn w:val="Heading1"/>
    <w:link w:val="HV-H2Char"/>
    <w:qFormat/>
    <w:rsid w:val="00D836C0"/>
    <w:rPr>
      <w:color w:val="auto"/>
      <w:sz w:val="32"/>
    </w:rPr>
  </w:style>
  <w:style w:type="character" w:customStyle="1" w:styleId="HV-H2Char">
    <w:name w:val="HV-H2 Char"/>
    <w:basedOn w:val="Heading1Char"/>
    <w:link w:val="HV-H2"/>
    <w:rsid w:val="00D836C0"/>
    <w:rPr>
      <w:rFonts w:asciiTheme="majorHAnsi" w:eastAsiaTheme="majorEastAsia" w:hAnsiTheme="majorHAnsi" w:cstheme="majorBidi"/>
      <w:b/>
      <w:color w:val="53565A" w:themeColor="accent6"/>
      <w:sz w:val="32"/>
      <w:szCs w:val="32"/>
    </w:rPr>
  </w:style>
  <w:style w:type="paragraph" w:customStyle="1" w:styleId="HV-normal">
    <w:name w:val="HV-normal"/>
    <w:basedOn w:val="Normal"/>
    <w:link w:val="HV-normalChar"/>
    <w:qFormat/>
    <w:rsid w:val="00907245"/>
    <w:pPr>
      <w:spacing w:before="120"/>
    </w:pPr>
    <w:rPr>
      <w:sz w:val="24"/>
      <w:szCs w:val="24"/>
    </w:rPr>
  </w:style>
  <w:style w:type="character" w:customStyle="1" w:styleId="HV-normalChar">
    <w:name w:val="HV-normal Char"/>
    <w:basedOn w:val="DefaultParagraphFont"/>
    <w:link w:val="HV-normal"/>
    <w:rsid w:val="00907245"/>
    <w:rPr>
      <w:sz w:val="24"/>
      <w:szCs w:val="24"/>
    </w:rPr>
  </w:style>
  <w:style w:type="paragraph" w:customStyle="1" w:styleId="HV-H3">
    <w:name w:val="HV-H3"/>
    <w:basedOn w:val="Heading2"/>
    <w:link w:val="HV-H3Char"/>
    <w:qFormat/>
    <w:rsid w:val="00907245"/>
    <w:rPr>
      <w:sz w:val="28"/>
    </w:rPr>
  </w:style>
  <w:style w:type="character" w:customStyle="1" w:styleId="HV-H3Char">
    <w:name w:val="HV-H3 Char"/>
    <w:basedOn w:val="Heading2Char"/>
    <w:link w:val="HV-H3"/>
    <w:rsid w:val="00907245"/>
    <w:rPr>
      <w:rFonts w:asciiTheme="majorHAnsi" w:eastAsiaTheme="majorEastAsia" w:hAnsiTheme="majorHAnsi" w:cstheme="majorBidi"/>
      <w:b/>
      <w:sz w:val="28"/>
      <w:szCs w:val="26"/>
    </w:rPr>
  </w:style>
  <w:style w:type="paragraph" w:customStyle="1" w:styleId="HV-list">
    <w:name w:val="HV-list"/>
    <w:basedOn w:val="ListBullet"/>
    <w:link w:val="HV-listChar"/>
    <w:qFormat/>
    <w:rsid w:val="00C56FA6"/>
    <w:pPr>
      <w:tabs>
        <w:tab w:val="left" w:pos="284"/>
        <w:tab w:val="left" w:pos="567"/>
        <w:tab w:val="left" w:pos="851"/>
        <w:tab w:val="left" w:pos="1134"/>
      </w:tabs>
      <w:spacing w:before="60"/>
    </w:pPr>
    <w:rPr>
      <w:sz w:val="24"/>
    </w:rPr>
  </w:style>
  <w:style w:type="character" w:customStyle="1" w:styleId="ListBulletChar">
    <w:name w:val="List Bullet Char"/>
    <w:basedOn w:val="DefaultParagraphFont"/>
    <w:link w:val="ListBullet"/>
    <w:uiPriority w:val="99"/>
    <w:rsid w:val="00907245"/>
    <w:rPr>
      <w:sz w:val="20"/>
    </w:rPr>
  </w:style>
  <w:style w:type="character" w:customStyle="1" w:styleId="HV-listChar">
    <w:name w:val="HV-list Char"/>
    <w:basedOn w:val="ListBulletChar"/>
    <w:link w:val="HV-list"/>
    <w:rsid w:val="00C56FA6"/>
    <w:rPr>
      <w:sz w:val="24"/>
    </w:rPr>
  </w:style>
  <w:style w:type="numbering" w:customStyle="1" w:styleId="HV-sublist">
    <w:name w:val="HV-sublist"/>
    <w:basedOn w:val="Bullets"/>
    <w:uiPriority w:val="99"/>
    <w:rsid w:val="005237F0"/>
    <w:pPr>
      <w:numPr>
        <w:numId w:val="17"/>
      </w:numPr>
    </w:pPr>
  </w:style>
  <w:style w:type="paragraph" w:customStyle="1" w:styleId="pf0">
    <w:name w:val="pf0"/>
    <w:basedOn w:val="Normal"/>
    <w:rsid w:val="0044114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4411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0031">
      <w:bodyDiv w:val="1"/>
      <w:marLeft w:val="0"/>
      <w:marRight w:val="0"/>
      <w:marTop w:val="0"/>
      <w:marBottom w:val="0"/>
      <w:divBdr>
        <w:top w:val="none" w:sz="0" w:space="0" w:color="auto"/>
        <w:left w:val="none" w:sz="0" w:space="0" w:color="auto"/>
        <w:bottom w:val="none" w:sz="0" w:space="0" w:color="auto"/>
        <w:right w:val="none" w:sz="0" w:space="0" w:color="auto"/>
      </w:divBdr>
    </w:div>
    <w:div w:id="102624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vicroads.vic.gov.au/business-and-industry/technical-publications/bridges-and-structure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epa.vic.gov.au/for-community/how-to/clean-up-after-a-floo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es.vic.gov.au/plan-and-stay-safe/emergencies/floo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2e\Downloads\DTP_Document_A4%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4ADFBA3546444BB69416B30FA24187"/>
        <w:category>
          <w:name w:val="General"/>
          <w:gallery w:val="placeholder"/>
        </w:category>
        <w:types>
          <w:type w:val="bbPlcHdr"/>
        </w:types>
        <w:behaviors>
          <w:behavior w:val="content"/>
        </w:behaviors>
        <w:guid w:val="{D2ECD7F7-0AEE-4AD2-B0E4-2ED0EF429D49}"/>
      </w:docPartPr>
      <w:docPartBody>
        <w:p w:rsidR="00314BB8" w:rsidRDefault="00E41EBE" w:rsidP="00E41EBE">
          <w:pPr>
            <w:pStyle w:val="F24ADFBA3546444BB69416B30FA24187"/>
          </w:pPr>
          <w:r w:rsidRPr="00902AB2">
            <w:t>[Meeting Name or Title]</w:t>
          </w:r>
        </w:p>
      </w:docPartBody>
    </w:docPart>
    <w:docPart>
      <w:docPartPr>
        <w:name w:val="2594C32C6F054FA08353DB1D0B38B2C4"/>
        <w:category>
          <w:name w:val="General"/>
          <w:gallery w:val="placeholder"/>
        </w:category>
        <w:types>
          <w:type w:val="bbPlcHdr"/>
        </w:types>
        <w:behaviors>
          <w:behavior w:val="content"/>
        </w:behaviors>
        <w:guid w:val="{844E3507-3138-410D-8B24-451B436AA7F7}"/>
      </w:docPartPr>
      <w:docPartBody>
        <w:p w:rsidR="00314BB8" w:rsidRDefault="00E41EBE" w:rsidP="00E41EBE">
          <w:pPr>
            <w:pStyle w:val="2594C32C6F054FA08353DB1D0B38B2C4"/>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B8"/>
    <w:rsid w:val="00095F42"/>
    <w:rsid w:val="001D316A"/>
    <w:rsid w:val="00314BB8"/>
    <w:rsid w:val="00477D4E"/>
    <w:rsid w:val="004A6D36"/>
    <w:rsid w:val="005F644C"/>
    <w:rsid w:val="006A4640"/>
    <w:rsid w:val="00AC027A"/>
    <w:rsid w:val="00E41EBE"/>
    <w:rsid w:val="00FE5B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4ADFBA3546444BB69416B30FA24187">
    <w:name w:val="F24ADFBA3546444BB69416B30FA24187"/>
    <w:rsid w:val="00E41EBE"/>
  </w:style>
  <w:style w:type="paragraph" w:customStyle="1" w:styleId="2594C32C6F054FA08353DB1D0B38B2C4">
    <w:name w:val="2594C32C6F054FA08353DB1D0B38B2C4"/>
    <w:rsid w:val="00E41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3" ma:contentTypeDescription="Create a new document." ma:contentTypeScope="" ma:versionID="c8add7b2132b02d137ab9c62fa6b37b3">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d4878880a16ed547ea2d7ccb81e1e9fc"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1C79FA-5E0C-4193-B1A8-E3AE4B998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4.xml><?xml version="1.0" encoding="utf-8"?>
<ds:datastoreItem xmlns:ds="http://schemas.openxmlformats.org/officeDocument/2006/customXml" ds:itemID="{CBD1FBF4-259D-42E9-BE04-B4742E28C755}">
  <ds:schemaRefs>
    <ds:schemaRef ds:uri="http://schemas.microsoft.com/office/2006/metadata/properties"/>
    <ds:schemaRef ds:uri="http://schemas.microsoft.com/office/infopath/2007/PartnerControls"/>
    <ds:schemaRef ds:uri="d326f73d-938b-45bf-9865-23662e342a27"/>
    <ds:schemaRef ds:uri="8d7c4a74-92cd-4809-b8e2-4296b6c55ca5"/>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DTP_Document_A4 (1).dotx</Template>
  <TotalTime>130</TotalTime>
  <Pages>10</Pages>
  <Words>1836</Words>
  <Characters>10467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12279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Technical note 7 - 2024</dc:subject>
  <dc:creator>Kate Bradley (DELWP)</dc:creator>
  <cp:keywords/>
  <dc:description/>
  <cp:lastModifiedBy>Joanna Lyngcoln (DTP)</cp:lastModifiedBy>
  <cp:revision>65</cp:revision>
  <cp:lastPrinted>2022-12-28T03:22:00Z</cp:lastPrinted>
  <dcterms:created xsi:type="dcterms:W3CDTF">2024-05-30T02:13:00Z</dcterms:created>
  <dcterms:modified xsi:type="dcterms:W3CDTF">2024-06-07T04:27:00Z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2024-02-13T21:28:58Z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91820519-be39-425b-a96f-ca69895146d3</vt:lpwstr>
  </property>
  <property fmtid="{D5CDD505-2E9C-101B-9397-08002B2CF9AE}" pid="10" name="MSIP_Label_4257e2ab-f512-40e2-9c9a-c64247360765_ContentBits">
    <vt:lpwstr>2</vt:lpwstr>
  </property>
</Properties>
</file>