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A1B3" w14:textId="5292E948" w:rsidR="00BC398F" w:rsidRPr="00BC398F" w:rsidRDefault="00455D7E" w:rsidP="00294BFE">
      <w:pPr>
        <w:pStyle w:val="HV-H1"/>
      </w:pPr>
      <w:bookmarkStart w:id="0" w:name="_Toc74307761"/>
      <w:r>
        <w:t>Roof and Rainwater Goods</w:t>
      </w:r>
    </w:p>
    <w:p w14:paraId="32B87EFB" w14:textId="0EB93CCB" w:rsidR="005E759F" w:rsidRPr="00991779" w:rsidRDefault="004411F6" w:rsidP="00991779">
      <w:pPr>
        <w:pStyle w:val="HV-H2"/>
      </w:pPr>
      <w:r w:rsidRPr="00A54C0A">
        <w:t xml:space="preserve">About this </w:t>
      </w:r>
      <w:bookmarkEnd w:id="0"/>
      <w:r w:rsidR="00B3282A" w:rsidRPr="00A54C0A">
        <w:t>technical note</w:t>
      </w:r>
    </w:p>
    <w:p w14:paraId="6B138151" w14:textId="6C6D61AD" w:rsidR="00440816" w:rsidRPr="000C4366" w:rsidRDefault="00440816" w:rsidP="00D836C0">
      <w:pPr>
        <w:pStyle w:val="HV-normal"/>
      </w:pPr>
      <w:r w:rsidRPr="006261C8">
        <w:t>This</w:t>
      </w:r>
      <w:r>
        <w:t xml:space="preserve"> </w:t>
      </w:r>
      <w:r w:rsidRPr="006261C8">
        <w:t xml:space="preserve">technical note was prepared by </w:t>
      </w:r>
      <w:r w:rsidR="00874E76">
        <w:t>Greg Owen</w:t>
      </w:r>
      <w:r w:rsidRPr="006261C8">
        <w:t xml:space="preserve"> (</w:t>
      </w:r>
      <w:r w:rsidR="00874E76">
        <w:t xml:space="preserve">Period Building </w:t>
      </w:r>
      <w:r w:rsidR="003D4D77">
        <w:t>and Conservation</w:t>
      </w:r>
      <w:r w:rsidRPr="006261C8">
        <w:t xml:space="preserve">) in collaboration with Heritage Victoria in response to the 2022 Victorian floods. </w:t>
      </w:r>
    </w:p>
    <w:tbl>
      <w:tblPr>
        <w:tblStyle w:val="TableGrid"/>
        <w:tblpPr w:leftFromText="180" w:rightFromText="180" w:vertAnchor="text" w:horzAnchor="margin" w:tblpY="273"/>
        <w:tblW w:w="10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69"/>
      </w:tblGrid>
      <w:tr w:rsidR="006C5266" w:rsidRPr="001320FB" w14:paraId="2E77CE4D" w14:textId="77777777" w:rsidTr="003E2B46">
        <w:trPr>
          <w:trHeight w:val="4810"/>
        </w:trPr>
        <w:tc>
          <w:tcPr>
            <w:tcW w:w="10569" w:type="dxa"/>
          </w:tcPr>
          <w:p w14:paraId="71AC3C24" w14:textId="77777777" w:rsidR="00291B26" w:rsidRPr="00B930D2" w:rsidRDefault="00291B26" w:rsidP="00291B26">
            <w:pPr>
              <w:autoSpaceDE w:val="0"/>
              <w:autoSpaceDN w:val="0"/>
              <w:adjustRightInd w:val="0"/>
              <w:spacing w:before="0" w:after="0"/>
              <w:jc w:val="both"/>
              <w:rPr>
                <w:rFonts w:cstheme="minorHAnsi"/>
                <w:color w:val="000000" w:themeColor="text1"/>
                <w:sz w:val="24"/>
                <w:szCs w:val="24"/>
              </w:rPr>
            </w:pPr>
            <w:bookmarkStart w:id="1" w:name="_Toc74307764"/>
            <w:r w:rsidRPr="00B930D2">
              <w:rPr>
                <w:rFonts w:cstheme="minorHAnsi"/>
                <w:color w:val="000000" w:themeColor="text1"/>
                <w:sz w:val="24"/>
                <w:szCs w:val="24"/>
              </w:rPr>
              <w:t>Flooding can result from rising water levels, like rivers and drains, as well as rainwater overflowing from roofs and drainage systems during heavy rainfall. This note focuses on how to manage the risk of rainwater flooding in heritage buildings. Climate change is causing more frequent and intense heavy rain events, so we need to make our heritage structures more resilient to handle this added pressure while preserving their historical value.</w:t>
            </w:r>
          </w:p>
          <w:p w14:paraId="778C133B" w14:textId="77777777" w:rsidR="00291B26" w:rsidRPr="00B930D2" w:rsidRDefault="00291B26" w:rsidP="00291B26">
            <w:pPr>
              <w:autoSpaceDE w:val="0"/>
              <w:autoSpaceDN w:val="0"/>
              <w:adjustRightInd w:val="0"/>
              <w:spacing w:before="0" w:after="0"/>
              <w:jc w:val="both"/>
              <w:rPr>
                <w:rFonts w:cstheme="minorHAnsi"/>
                <w:color w:val="000000" w:themeColor="text1"/>
                <w:sz w:val="24"/>
                <w:szCs w:val="24"/>
              </w:rPr>
            </w:pPr>
          </w:p>
          <w:p w14:paraId="53CABCD6" w14:textId="77777777" w:rsidR="00291B26" w:rsidRPr="00B930D2" w:rsidRDefault="00291B26" w:rsidP="00291B26">
            <w:pPr>
              <w:autoSpaceDE w:val="0"/>
              <w:autoSpaceDN w:val="0"/>
              <w:adjustRightInd w:val="0"/>
              <w:spacing w:before="0" w:after="0"/>
              <w:jc w:val="both"/>
              <w:rPr>
                <w:rFonts w:cstheme="minorHAnsi"/>
                <w:color w:val="000000" w:themeColor="text1"/>
                <w:sz w:val="24"/>
                <w:szCs w:val="24"/>
              </w:rPr>
            </w:pPr>
            <w:r w:rsidRPr="00B930D2">
              <w:rPr>
                <w:rFonts w:cstheme="minorHAnsi"/>
                <w:color w:val="000000" w:themeColor="text1"/>
                <w:sz w:val="24"/>
                <w:szCs w:val="24"/>
              </w:rPr>
              <w:t>There are several ways to protect buildings from rainwater flooding:</w:t>
            </w:r>
          </w:p>
          <w:p w14:paraId="23BB4811" w14:textId="77777777" w:rsidR="00291B26" w:rsidRPr="00B930D2" w:rsidRDefault="00291B26" w:rsidP="00291B26">
            <w:pPr>
              <w:autoSpaceDE w:val="0"/>
              <w:autoSpaceDN w:val="0"/>
              <w:adjustRightInd w:val="0"/>
              <w:spacing w:before="0" w:after="0"/>
              <w:jc w:val="both"/>
              <w:rPr>
                <w:rFonts w:cstheme="minorHAnsi"/>
                <w:color w:val="000000" w:themeColor="text1"/>
                <w:sz w:val="24"/>
                <w:szCs w:val="24"/>
              </w:rPr>
            </w:pPr>
          </w:p>
          <w:p w14:paraId="62C88459" w14:textId="77777777" w:rsidR="00291B26" w:rsidRPr="00B930D2" w:rsidRDefault="00291B26" w:rsidP="00291B26">
            <w:pPr>
              <w:pStyle w:val="ListParagraph"/>
              <w:numPr>
                <w:ilvl w:val="0"/>
                <w:numId w:val="24"/>
              </w:numPr>
              <w:autoSpaceDE w:val="0"/>
              <w:autoSpaceDN w:val="0"/>
              <w:adjustRightInd w:val="0"/>
              <w:spacing w:before="0" w:after="0"/>
              <w:jc w:val="both"/>
              <w:rPr>
                <w:rFonts w:cstheme="minorHAnsi"/>
                <w:color w:val="000000" w:themeColor="text1"/>
                <w:sz w:val="24"/>
                <w:szCs w:val="24"/>
              </w:rPr>
            </w:pPr>
            <w:r w:rsidRPr="00B930D2">
              <w:rPr>
                <w:rFonts w:cstheme="minorHAnsi"/>
                <w:color w:val="000000" w:themeColor="text1"/>
                <w:sz w:val="24"/>
                <w:szCs w:val="24"/>
              </w:rPr>
              <w:t>Cladding typically guides rainwater away from the building, usually toward its edges.</w:t>
            </w:r>
          </w:p>
          <w:p w14:paraId="418A31CF" w14:textId="77777777" w:rsidR="00291B26" w:rsidRPr="00B930D2" w:rsidRDefault="00291B26" w:rsidP="00291B26">
            <w:pPr>
              <w:pStyle w:val="ListParagraph"/>
              <w:numPr>
                <w:ilvl w:val="0"/>
                <w:numId w:val="24"/>
              </w:numPr>
              <w:autoSpaceDE w:val="0"/>
              <w:autoSpaceDN w:val="0"/>
              <w:adjustRightInd w:val="0"/>
              <w:spacing w:before="0" w:after="0"/>
              <w:jc w:val="both"/>
              <w:rPr>
                <w:rFonts w:cstheme="minorHAnsi"/>
                <w:color w:val="000000" w:themeColor="text1"/>
                <w:sz w:val="24"/>
                <w:szCs w:val="24"/>
              </w:rPr>
            </w:pPr>
            <w:r w:rsidRPr="00B930D2">
              <w:rPr>
                <w:rFonts w:cstheme="minorHAnsi"/>
                <w:color w:val="000000" w:themeColor="text1"/>
                <w:sz w:val="24"/>
                <w:szCs w:val="24"/>
              </w:rPr>
              <w:t>Gutters and rainwater systems, such as eave gutters or roof gutters (like box gutters and valleys), divert rainwater to a suitable discharge point and prevent it from falling on people entering or exiting buildings. Although eave gutters aren't mandatory, buildings with wide eaves and ground surface drainage beneath the drip line can also effectively keep water away from the structure. These systems must now be designed to handle high-intensity rainfall events that have occurred regularly in most parts of the state for many years. The design for eave gutters is based on a 1 in 20 year 5-minute rainfall intensity, while box gutters, which could cause damage when overflowing, use a 1 in 100 year 5-minute intensity. In the 19th and early 20th centuries, buildings did not use such precise calculations and instead relied on past practices, often from other countries.</w:t>
            </w:r>
          </w:p>
          <w:p w14:paraId="6D09EFF2" w14:textId="77777777" w:rsidR="006C5266" w:rsidRPr="00B930D2" w:rsidRDefault="00291B26" w:rsidP="001377C3">
            <w:pPr>
              <w:pStyle w:val="ListParagraph"/>
              <w:numPr>
                <w:ilvl w:val="0"/>
                <w:numId w:val="24"/>
              </w:numPr>
              <w:autoSpaceDE w:val="0"/>
              <w:autoSpaceDN w:val="0"/>
              <w:adjustRightInd w:val="0"/>
              <w:spacing w:before="0" w:after="0"/>
              <w:jc w:val="both"/>
              <w:rPr>
                <w:rFonts w:cstheme="minorHAnsi"/>
                <w:color w:val="000000" w:themeColor="text1"/>
                <w:sz w:val="24"/>
                <w:szCs w:val="24"/>
              </w:rPr>
            </w:pPr>
            <w:r w:rsidRPr="00B930D2">
              <w:rPr>
                <w:rFonts w:cstheme="minorHAnsi"/>
                <w:color w:val="000000" w:themeColor="text1"/>
                <w:sz w:val="24"/>
                <w:szCs w:val="24"/>
              </w:rPr>
              <w:t xml:space="preserve">Safe overflow points are integrated into the gutter and rainwater system to allow water to escape to a safe area when the system cannot manage the water load, such as when there are blockages. Ideally, the system should have multiple safe overflow points to protect against blocked eave gutters, eave gutter outlets, rain heads, downpipes, and stormwater drains. These points should direct overflow water away from the building onto the ground, which should slope away from the structure toward surface </w:t>
            </w:r>
            <w:proofErr w:type="gramStart"/>
            <w:r w:rsidRPr="00B930D2">
              <w:rPr>
                <w:rFonts w:cstheme="minorHAnsi"/>
                <w:color w:val="000000" w:themeColor="text1"/>
                <w:sz w:val="24"/>
                <w:szCs w:val="24"/>
              </w:rPr>
              <w:t>drainage</w:t>
            </w:r>
            <w:proofErr w:type="gramEnd"/>
          </w:p>
          <w:p w14:paraId="16300C7F" w14:textId="77777777" w:rsidR="00832F94" w:rsidRPr="00B930D2" w:rsidRDefault="00832F94" w:rsidP="00832F94">
            <w:pPr>
              <w:autoSpaceDE w:val="0"/>
              <w:autoSpaceDN w:val="0"/>
              <w:adjustRightInd w:val="0"/>
              <w:spacing w:before="0" w:after="0"/>
              <w:jc w:val="both"/>
              <w:rPr>
                <w:rFonts w:cstheme="minorHAnsi"/>
                <w:color w:val="000000" w:themeColor="text1"/>
                <w:sz w:val="24"/>
                <w:szCs w:val="24"/>
              </w:rPr>
            </w:pPr>
          </w:p>
          <w:p w14:paraId="4C5C2C11" w14:textId="77777777" w:rsidR="00832F94" w:rsidRPr="00B930D2" w:rsidRDefault="00832F94" w:rsidP="00832F94">
            <w:pPr>
              <w:rPr>
                <w:sz w:val="24"/>
                <w:szCs w:val="24"/>
              </w:rPr>
            </w:pPr>
            <w:r w:rsidRPr="00B930D2">
              <w:rPr>
                <w:sz w:val="24"/>
                <w:szCs w:val="24"/>
              </w:rPr>
              <w:t>Protection from rainwater flooding can be reduced by implementing protocols as part of a Disaster Management Cycle to avoid or mitigate risks at various stages of any future flood event:</w:t>
            </w:r>
          </w:p>
          <w:p w14:paraId="3D9F972F" w14:textId="6DA5A61E" w:rsidR="00832F94" w:rsidRPr="00B930D2" w:rsidRDefault="00832F94" w:rsidP="00832F94">
            <w:pPr>
              <w:autoSpaceDE w:val="0"/>
              <w:autoSpaceDN w:val="0"/>
              <w:adjustRightInd w:val="0"/>
              <w:spacing w:before="0" w:after="0"/>
              <w:jc w:val="both"/>
              <w:rPr>
                <w:rFonts w:cstheme="minorHAnsi"/>
                <w:color w:val="000000" w:themeColor="text1"/>
                <w:sz w:val="24"/>
                <w:szCs w:val="24"/>
              </w:rPr>
            </w:pPr>
          </w:p>
        </w:tc>
      </w:tr>
    </w:tbl>
    <w:p w14:paraId="3FCA8A22" w14:textId="102E7A34" w:rsidR="003E2B46" w:rsidRPr="00F4245E" w:rsidRDefault="003E2B46" w:rsidP="003E2B46">
      <w:pPr>
        <w:autoSpaceDE w:val="0"/>
        <w:autoSpaceDN w:val="0"/>
        <w:adjustRightInd w:val="0"/>
        <w:spacing w:before="0" w:after="0"/>
        <w:jc w:val="both"/>
        <w:rPr>
          <w:rFonts w:cstheme="minorHAnsi"/>
          <w:color w:val="000000" w:themeColor="text1"/>
          <w:sz w:val="21"/>
          <w:szCs w:val="21"/>
        </w:rPr>
      </w:pPr>
    </w:p>
    <w:p w14:paraId="25A4B8FA" w14:textId="77777777" w:rsidR="00B24085" w:rsidRPr="00F4245E" w:rsidRDefault="00B24085" w:rsidP="003E2B46">
      <w:pPr>
        <w:autoSpaceDE w:val="0"/>
        <w:autoSpaceDN w:val="0"/>
        <w:adjustRightInd w:val="0"/>
        <w:spacing w:before="0" w:after="0"/>
        <w:jc w:val="both"/>
        <w:rPr>
          <w:rFonts w:cstheme="minorHAnsi"/>
          <w:color w:val="000000" w:themeColor="text1"/>
          <w:sz w:val="21"/>
          <w:szCs w:val="21"/>
        </w:rPr>
      </w:pPr>
    </w:p>
    <w:p w14:paraId="750969A1" w14:textId="77777777" w:rsidR="00262583" w:rsidRDefault="00262583" w:rsidP="00811E00">
      <w:pPr>
        <w:rPr>
          <w:sz w:val="24"/>
          <w:szCs w:val="24"/>
        </w:rPr>
      </w:pPr>
    </w:p>
    <w:p w14:paraId="272CF5FB" w14:textId="77777777" w:rsidR="00262583" w:rsidRDefault="00262583" w:rsidP="00811E00">
      <w:pPr>
        <w:rPr>
          <w:sz w:val="24"/>
          <w:szCs w:val="24"/>
        </w:rPr>
      </w:pPr>
    </w:p>
    <w:p w14:paraId="37B8F5AC" w14:textId="77777777" w:rsidR="00262583" w:rsidRDefault="00262583" w:rsidP="00811E00">
      <w:pPr>
        <w:rPr>
          <w:sz w:val="24"/>
          <w:szCs w:val="24"/>
        </w:rPr>
      </w:pPr>
    </w:p>
    <w:p w14:paraId="4AF54198" w14:textId="77777777" w:rsidR="00262583" w:rsidRDefault="00262583" w:rsidP="00811E00">
      <w:pPr>
        <w:rPr>
          <w:sz w:val="24"/>
          <w:szCs w:val="24"/>
        </w:rPr>
      </w:pPr>
    </w:p>
    <w:p w14:paraId="2E7BB434" w14:textId="77777777" w:rsidR="00262583" w:rsidRDefault="00262583" w:rsidP="00811E00">
      <w:pPr>
        <w:rPr>
          <w:sz w:val="24"/>
          <w:szCs w:val="24"/>
        </w:rPr>
      </w:pPr>
    </w:p>
    <w:p w14:paraId="20EDC0A4" w14:textId="77777777" w:rsidR="00262583" w:rsidRDefault="00262583" w:rsidP="00811E00">
      <w:pPr>
        <w:rPr>
          <w:sz w:val="24"/>
          <w:szCs w:val="24"/>
        </w:rPr>
      </w:pPr>
    </w:p>
    <w:p w14:paraId="266EFDA2" w14:textId="77777777" w:rsidR="00262583" w:rsidRDefault="00262583" w:rsidP="00811E00">
      <w:pPr>
        <w:rPr>
          <w:sz w:val="24"/>
          <w:szCs w:val="24"/>
        </w:rPr>
      </w:pPr>
    </w:p>
    <w:p w14:paraId="656B843E" w14:textId="5C042792" w:rsidR="00811E00" w:rsidRPr="006C57FD" w:rsidRDefault="00811E00" w:rsidP="00811E00">
      <w:pPr>
        <w:rPr>
          <w:sz w:val="24"/>
          <w:szCs w:val="24"/>
        </w:rPr>
      </w:pPr>
      <w:r w:rsidRPr="006C57FD">
        <w:rPr>
          <w:sz w:val="24"/>
          <w:szCs w:val="24"/>
        </w:rPr>
        <w:t xml:space="preserve">The following tasks are recommended to manage risks during future flood events, in reference to the </w:t>
      </w:r>
      <w:r w:rsidRPr="006C57FD">
        <w:rPr>
          <w:sz w:val="24"/>
          <w:szCs w:val="24"/>
          <w:u w:val="single"/>
        </w:rPr>
        <w:t>Disaster Risk Management Cycle.</w:t>
      </w:r>
    </w:p>
    <w:p w14:paraId="78D5706E" w14:textId="7383C06B" w:rsidR="0025620A" w:rsidRPr="00C51EB6" w:rsidRDefault="0025620A" w:rsidP="0025620A">
      <w:pPr>
        <w:rPr>
          <w:sz w:val="8"/>
          <w:szCs w:val="10"/>
        </w:rPr>
      </w:pPr>
    </w:p>
    <w:p w14:paraId="1DF7E3E2" w14:textId="77777777" w:rsidR="00A203A7" w:rsidRDefault="00A203A7" w:rsidP="00CC087B">
      <w:pPr>
        <w:pStyle w:val="HV-H3"/>
        <w:rPr>
          <w:rFonts w:asciiTheme="minorHAnsi" w:hAnsiTheme="minorHAnsi" w:cstheme="minorHAnsi"/>
          <w:b w:val="0"/>
          <w:bCs/>
          <w:sz w:val="24"/>
          <w:szCs w:val="24"/>
        </w:rPr>
      </w:pPr>
    </w:p>
    <w:p w14:paraId="4CAEFD38" w14:textId="77777777" w:rsidR="00A203A7" w:rsidRDefault="00A203A7" w:rsidP="00CC087B">
      <w:pPr>
        <w:pStyle w:val="HV-H3"/>
        <w:rPr>
          <w:rFonts w:asciiTheme="minorHAnsi" w:hAnsiTheme="minorHAnsi" w:cstheme="minorHAnsi"/>
          <w:b w:val="0"/>
          <w:bCs/>
          <w:sz w:val="24"/>
          <w:szCs w:val="24"/>
        </w:rPr>
      </w:pPr>
    </w:p>
    <w:p w14:paraId="44913157" w14:textId="49EE0E7F" w:rsidR="00B60AD0" w:rsidRDefault="00CC087B" w:rsidP="00CC087B">
      <w:pPr>
        <w:pStyle w:val="HV-H3"/>
        <w:rPr>
          <w:rFonts w:asciiTheme="minorHAnsi" w:hAnsiTheme="minorHAnsi" w:cstheme="minorHAnsi"/>
          <w:b w:val="0"/>
          <w:bCs/>
          <w:sz w:val="24"/>
          <w:szCs w:val="24"/>
        </w:rPr>
      </w:pPr>
      <w:r>
        <w:rPr>
          <w:rFonts w:asciiTheme="minorHAnsi" w:hAnsiTheme="minorHAnsi" w:cstheme="minorHAnsi"/>
          <w:b w:val="0"/>
          <w:bCs/>
          <w:sz w:val="24"/>
          <w:szCs w:val="24"/>
        </w:rPr>
        <w:t>Risk Management Cycle</w:t>
      </w:r>
      <w:bookmarkEnd w:id="1"/>
    </w:p>
    <w:p w14:paraId="697983C5" w14:textId="77777777" w:rsidR="00CC087B" w:rsidRPr="00CC087B" w:rsidRDefault="00CC087B" w:rsidP="00CC087B">
      <w:pPr>
        <w:pStyle w:val="HV-H3"/>
        <w:rPr>
          <w:rFonts w:asciiTheme="minorHAnsi" w:hAnsiTheme="minorHAnsi" w:cstheme="minorHAnsi"/>
          <w:b w:val="0"/>
          <w:bCs/>
          <w:sz w:val="24"/>
          <w:szCs w:val="24"/>
        </w:rPr>
      </w:pPr>
    </w:p>
    <w:p w14:paraId="4FC3666E" w14:textId="22E700B0" w:rsidR="00684F5E" w:rsidRDefault="008E4963" w:rsidP="00B60AD0">
      <w:pPr>
        <w:pStyle w:val="HV-normal"/>
      </w:pPr>
      <w:r>
        <w:rPr>
          <w:noProof/>
        </w:rPr>
        <w:drawing>
          <wp:inline distT="0" distB="0" distL="0" distR="0" wp14:anchorId="13121238" wp14:editId="71D8689C">
            <wp:extent cx="4929478" cy="3435350"/>
            <wp:effectExtent l="0" t="0" r="5080" b="0"/>
            <wp:docPr id="897205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5541" name="Picture 89720554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97819" cy="3482977"/>
                    </a:xfrm>
                    <a:prstGeom prst="rect">
                      <a:avLst/>
                    </a:prstGeom>
                  </pic:spPr>
                </pic:pic>
              </a:graphicData>
            </a:graphic>
          </wp:inline>
        </w:drawing>
      </w:r>
    </w:p>
    <w:p w14:paraId="243231CA" w14:textId="204CA02E" w:rsidR="00D60C07" w:rsidRDefault="00EF4060">
      <w:pPr>
        <w:spacing w:before="0" w:after="160" w:line="259" w:lineRule="auto"/>
      </w:pPr>
      <w:r>
        <w:t xml:space="preserve">Figure </w:t>
      </w:r>
      <w:r w:rsidR="00B52FCF">
        <w:t>6</w:t>
      </w:r>
      <w:r>
        <w:t xml:space="preserve">: </w:t>
      </w:r>
      <w:r w:rsidR="008E4FBF">
        <w:t xml:space="preserve">Risk Management Cycle – </w:t>
      </w:r>
      <w:r w:rsidR="0003230B">
        <w:t>providing clarity to</w:t>
      </w:r>
      <w:r w:rsidR="008E4FBF">
        <w:t xml:space="preserve"> </w:t>
      </w:r>
      <w:r w:rsidR="00530297">
        <w:t>disaster</w:t>
      </w:r>
      <w:r w:rsidR="00014E13">
        <w:t xml:space="preserve"> </w:t>
      </w:r>
      <w:r w:rsidR="008E4FBF">
        <w:t>process</w:t>
      </w:r>
      <w:r w:rsidR="0003230B">
        <w:t>.</w:t>
      </w:r>
      <w:r w:rsidR="008E4FBF">
        <w:t xml:space="preserve"> </w:t>
      </w:r>
      <w:r w:rsidR="00D60C07">
        <w:br w:type="page"/>
      </w:r>
    </w:p>
    <w:p w14:paraId="65CD3CC0" w14:textId="77777777" w:rsidR="00CA3D07" w:rsidRDefault="00CA3D07" w:rsidP="00D836C0">
      <w:pPr>
        <w:pStyle w:val="HV-H2"/>
      </w:pPr>
    </w:p>
    <w:p w14:paraId="0B02783F" w14:textId="77777777" w:rsidR="00CA3D07" w:rsidRDefault="00CA3D07" w:rsidP="00CA3D07">
      <w:pPr>
        <w:pStyle w:val="HV-list"/>
        <w:numPr>
          <w:ilvl w:val="0"/>
          <w:numId w:val="0"/>
        </w:numPr>
        <w:ind w:left="284" w:hanging="284"/>
        <w:rPr>
          <w:rFonts w:cstheme="minorHAnsi"/>
          <w:b/>
          <w:bCs/>
          <w:szCs w:val="24"/>
        </w:rPr>
      </w:pPr>
      <w:r>
        <w:rPr>
          <w:rFonts w:cstheme="minorHAnsi"/>
          <w:b/>
          <w:bCs/>
          <w:szCs w:val="24"/>
        </w:rPr>
        <w:t xml:space="preserve">Note: </w:t>
      </w:r>
    </w:p>
    <w:p w14:paraId="78CBAD86" w14:textId="77777777" w:rsidR="00CA3D07" w:rsidRDefault="00CA3D07" w:rsidP="00CA3D07">
      <w:pPr>
        <w:pStyle w:val="HV-list"/>
        <w:numPr>
          <w:ilvl w:val="0"/>
          <w:numId w:val="31"/>
        </w:numPr>
        <w:rPr>
          <w:rFonts w:cstheme="minorHAnsi"/>
          <w:szCs w:val="24"/>
        </w:rPr>
      </w:pPr>
      <w:r>
        <w:rPr>
          <w:rFonts w:cstheme="minorHAnsi"/>
          <w:szCs w:val="24"/>
        </w:rPr>
        <w:t>Engage a heritage consultant to determine a scope of works.</w:t>
      </w:r>
    </w:p>
    <w:p w14:paraId="62BE9E50" w14:textId="1EC65E1B" w:rsidR="00CA3D07" w:rsidRPr="00CA3D07" w:rsidRDefault="00CA3D07" w:rsidP="00D836C0">
      <w:pPr>
        <w:pStyle w:val="HV-list"/>
        <w:numPr>
          <w:ilvl w:val="0"/>
          <w:numId w:val="31"/>
        </w:numPr>
        <w:rPr>
          <w:rFonts w:cstheme="minorHAnsi"/>
          <w:szCs w:val="24"/>
        </w:rPr>
      </w:pPr>
      <w:r>
        <w:rPr>
          <w:rFonts w:cstheme="minorHAnsi"/>
          <w:szCs w:val="24"/>
        </w:rPr>
        <w:t>If your place is included in the Victorian Heritage Register or is an archaeological site, under the Heritage Act 2017 you are obligated to contact Heritage Victoria for a pre-application meeting before starting any works to apply for a permit or permit exemption.</w:t>
      </w:r>
    </w:p>
    <w:p w14:paraId="6AC3921F" w14:textId="3BA30D79" w:rsidR="004411F6" w:rsidRDefault="001C1D46" w:rsidP="00CA3D07">
      <w:pPr>
        <w:pStyle w:val="HV-H2"/>
      </w:pPr>
      <w:r>
        <w:t xml:space="preserve">Risk management </w:t>
      </w:r>
      <w:proofErr w:type="gramStart"/>
      <w:r>
        <w:t>approach</w:t>
      </w:r>
      <w:proofErr w:type="gramEnd"/>
      <w:r>
        <w:t xml:space="preserve"> </w:t>
      </w:r>
      <w:r w:rsidR="00315725" w:rsidRPr="00A54C0A">
        <w:t xml:space="preserve"> </w:t>
      </w:r>
    </w:p>
    <w:tbl>
      <w:tblPr>
        <w:tblStyle w:val="DTPDefaulttable"/>
        <w:tblW w:w="5000" w:type="pct"/>
        <w:tblLook w:val="06A0" w:firstRow="1" w:lastRow="0" w:firstColumn="1" w:lastColumn="0" w:noHBand="1" w:noVBand="1"/>
      </w:tblPr>
      <w:tblGrid>
        <w:gridCol w:w="2127"/>
        <w:gridCol w:w="2126"/>
        <w:gridCol w:w="6519"/>
      </w:tblGrid>
      <w:tr w:rsidR="004411F6" w14:paraId="520F5421" w14:textId="77777777" w:rsidTr="009D0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BC98D38" w14:textId="583E5D12" w:rsidR="004411F6" w:rsidRDefault="00902897" w:rsidP="009827C2">
            <w:pPr>
              <w:keepNext/>
              <w:keepLines/>
            </w:pPr>
            <w:bookmarkStart w:id="2" w:name="Title_SampleTable"/>
            <w:bookmarkEnd w:id="2"/>
            <w:r>
              <w:t>Stage</w:t>
            </w:r>
          </w:p>
        </w:tc>
        <w:tc>
          <w:tcPr>
            <w:tcW w:w="2126" w:type="dxa"/>
          </w:tcPr>
          <w:p w14:paraId="2E3B9501" w14:textId="223B430E" w:rsidR="004411F6" w:rsidRDefault="00902897" w:rsidP="009827C2">
            <w:pPr>
              <w:keepNext/>
              <w:keepLines/>
              <w:cnfStyle w:val="100000000000" w:firstRow="1" w:lastRow="0" w:firstColumn="0" w:lastColumn="0" w:oddVBand="0" w:evenVBand="0" w:oddHBand="0" w:evenHBand="0" w:firstRowFirstColumn="0" w:firstRowLastColumn="0" w:lastRowFirstColumn="0" w:lastRowLastColumn="0"/>
            </w:pPr>
            <w:r>
              <w:t>Approach</w:t>
            </w:r>
          </w:p>
        </w:tc>
        <w:tc>
          <w:tcPr>
            <w:tcW w:w="6519" w:type="dxa"/>
          </w:tcPr>
          <w:p w14:paraId="3ED0245A" w14:textId="3212BC84" w:rsidR="004411F6" w:rsidRDefault="00902897" w:rsidP="009827C2">
            <w:pPr>
              <w:keepNext/>
              <w:keepLines/>
              <w:cnfStyle w:val="100000000000" w:firstRow="1" w:lastRow="0" w:firstColumn="0" w:lastColumn="0" w:oddVBand="0" w:evenVBand="0" w:oddHBand="0" w:evenHBand="0" w:firstRowFirstColumn="0" w:firstRowLastColumn="0" w:lastRowFirstColumn="0" w:lastRowLastColumn="0"/>
            </w:pPr>
            <w:r>
              <w:t>Strategies</w:t>
            </w:r>
          </w:p>
        </w:tc>
      </w:tr>
      <w:tr w:rsidR="004411F6" w14:paraId="028BDC39"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311B621C" w14:textId="7BE3DA00" w:rsidR="004411F6" w:rsidRDefault="001C1D46" w:rsidP="00794F82">
            <w:pPr>
              <w:pStyle w:val="HV-normal"/>
            </w:pPr>
            <w:r>
              <w:t>Prevention</w:t>
            </w:r>
            <w:r w:rsidR="00CF6FF9">
              <w:t xml:space="preserve"> </w:t>
            </w:r>
          </w:p>
        </w:tc>
        <w:tc>
          <w:tcPr>
            <w:tcW w:w="2126" w:type="dxa"/>
          </w:tcPr>
          <w:p w14:paraId="028FAA23" w14:textId="571FD571" w:rsidR="004411F6" w:rsidRDefault="00B930D2" w:rsidP="00794F82">
            <w:pPr>
              <w:pStyle w:val="HV-normal"/>
              <w:cnfStyle w:val="000000000000" w:firstRow="0" w:lastRow="0" w:firstColumn="0" w:lastColumn="0" w:oddVBand="0" w:evenVBand="0" w:oddHBand="0" w:evenHBand="0" w:firstRowFirstColumn="0" w:firstRowLastColumn="0" w:lastRowFirstColumn="0" w:lastRowLastColumn="0"/>
            </w:pPr>
            <w:r>
              <w:t>Plan</w:t>
            </w:r>
          </w:p>
        </w:tc>
        <w:tc>
          <w:tcPr>
            <w:tcW w:w="6519" w:type="dxa"/>
          </w:tcPr>
          <w:p w14:paraId="5D1C4189" w14:textId="77777777" w:rsidR="0072109F" w:rsidRPr="0072109F" w:rsidRDefault="0072109F" w:rsidP="0072109F">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72109F">
              <w:rPr>
                <w:sz w:val="24"/>
                <w:szCs w:val="24"/>
              </w:rPr>
              <w:t xml:space="preserve">Have the condition of roof and rainwater goods inspected by someone skilled in heritage roofs. This can often be done easily, even in difficult to access roofs, </w:t>
            </w:r>
            <w:proofErr w:type="gramStart"/>
            <w:r w:rsidRPr="0072109F">
              <w:rPr>
                <w:sz w:val="24"/>
                <w:szCs w:val="24"/>
              </w:rPr>
              <w:t>by the use of</w:t>
            </w:r>
            <w:proofErr w:type="gramEnd"/>
            <w:r w:rsidRPr="0072109F">
              <w:rPr>
                <w:sz w:val="24"/>
                <w:szCs w:val="24"/>
              </w:rPr>
              <w:t xml:space="preserve"> drones, but the inspector will prefer to go to site and take their own photos, as they need them in high resolution and of key points on the roof.</w:t>
            </w:r>
          </w:p>
          <w:p w14:paraId="200B0641" w14:textId="3E8018E9" w:rsidR="0072109F" w:rsidRPr="0072109F" w:rsidRDefault="0072109F" w:rsidP="0072109F">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72109F">
              <w:rPr>
                <w:sz w:val="24"/>
                <w:szCs w:val="24"/>
              </w:rPr>
              <w:t xml:space="preserve">Keep your roof and rainwater goods in good order, </w:t>
            </w:r>
            <w:r w:rsidR="00E614AB" w:rsidRPr="0072109F">
              <w:rPr>
                <w:sz w:val="24"/>
                <w:szCs w:val="24"/>
              </w:rPr>
              <w:t>particularly</w:t>
            </w:r>
            <w:r w:rsidRPr="0072109F">
              <w:rPr>
                <w:sz w:val="24"/>
                <w:szCs w:val="24"/>
              </w:rPr>
              <w:t xml:space="preserve"> your gutters, both the ones up on the roof (roof gutters) and on the eaves (eave gutters). If you have trees around have them checked regularly for leaves and blockages and clear them as necessary. Checks can be made by drone if it is difficult or unsafe to access the roof or gutters. Take high resolution still photos, not videos, close to the areas you need to look at and blow them up on your computer.</w:t>
            </w:r>
          </w:p>
          <w:p w14:paraId="61FBAB27" w14:textId="017AC549" w:rsidR="0072109F" w:rsidRPr="0072109F" w:rsidRDefault="0072109F" w:rsidP="0072109F">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72109F">
              <w:rPr>
                <w:sz w:val="24"/>
                <w:szCs w:val="24"/>
              </w:rPr>
              <w:t xml:space="preserve">Have your rainwater goods checked for flow adequacy. Many heritage buildings have both inadequate flow capacity for high intensity rain events, poor safe overflow provisions and vulnerable building fabric and contents, meaning they overflow more </w:t>
            </w:r>
            <w:r w:rsidR="00E614AB" w:rsidRPr="0072109F">
              <w:rPr>
                <w:sz w:val="24"/>
                <w:szCs w:val="24"/>
              </w:rPr>
              <w:t>often,</w:t>
            </w:r>
            <w:r w:rsidRPr="0072109F">
              <w:rPr>
                <w:sz w:val="24"/>
                <w:szCs w:val="24"/>
              </w:rPr>
              <w:t xml:space="preserve"> and the consequences are significant. We are also seeing higher intensity rain events more frequently with climate change and buildings need to adapt to be resilient. Consider increasing the flow capacity of the </w:t>
            </w:r>
            <w:r w:rsidR="00E614AB" w:rsidRPr="0072109F">
              <w:rPr>
                <w:sz w:val="24"/>
                <w:szCs w:val="24"/>
              </w:rPr>
              <w:t>system if</w:t>
            </w:r>
            <w:r w:rsidRPr="0072109F">
              <w:rPr>
                <w:sz w:val="24"/>
                <w:szCs w:val="24"/>
              </w:rPr>
              <w:t xml:space="preserve"> heritage significance is not adversely affected. </w:t>
            </w:r>
          </w:p>
          <w:p w14:paraId="5C7EABA6" w14:textId="48D2711B" w:rsidR="00CF6FF9" w:rsidRPr="0072109F" w:rsidRDefault="0072109F" w:rsidP="0072109F">
            <w:pPr>
              <w:pStyle w:val="ListBullet"/>
              <w:cnfStyle w:val="000000000000" w:firstRow="0" w:lastRow="0" w:firstColumn="0" w:lastColumn="0" w:oddVBand="0" w:evenVBand="0" w:oddHBand="0" w:evenHBand="0" w:firstRowFirstColumn="0" w:firstRowLastColumn="0" w:lastRowFirstColumn="0" w:lastRowLastColumn="0"/>
              <w:rPr>
                <w:sz w:val="24"/>
                <w:szCs w:val="24"/>
              </w:rPr>
            </w:pPr>
            <w:r w:rsidRPr="0072109F">
              <w:rPr>
                <w:sz w:val="24"/>
                <w:szCs w:val="24"/>
              </w:rPr>
              <w:t xml:space="preserve">Have your rainwater goods checked for safe overflow provisions. Whilst we plan for the system to be able to handle at least 1 in </w:t>
            </w:r>
            <w:r w:rsidR="00E614AB" w:rsidRPr="0072109F">
              <w:rPr>
                <w:sz w:val="24"/>
                <w:szCs w:val="24"/>
              </w:rPr>
              <w:t>100-year</w:t>
            </w:r>
            <w:r w:rsidRPr="0072109F">
              <w:rPr>
                <w:sz w:val="24"/>
                <w:szCs w:val="24"/>
              </w:rPr>
              <w:t xml:space="preserve"> rainfall intensities, things happen. A tennis ball can block a downpipe, birds die in the gutters, pigeons love to nest in rain heads! When these things happen, we need a plan B, and that is provisions built into the system that allow overload flows to safely discharge to the ground without damaging building fabric.</w:t>
            </w:r>
          </w:p>
        </w:tc>
      </w:tr>
      <w:tr w:rsidR="00511403" w14:paraId="62157287"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28828DAD" w14:textId="461CCAFC" w:rsidR="00511403" w:rsidRDefault="00511403" w:rsidP="00511403">
            <w:pPr>
              <w:pStyle w:val="HV-normal"/>
            </w:pPr>
            <w:r>
              <w:t>Preparedness</w:t>
            </w:r>
          </w:p>
        </w:tc>
        <w:tc>
          <w:tcPr>
            <w:tcW w:w="2126" w:type="dxa"/>
          </w:tcPr>
          <w:p w14:paraId="3381DFD8" w14:textId="1F6B7E6E" w:rsidR="00511403" w:rsidRDefault="00511403" w:rsidP="00511403">
            <w:pPr>
              <w:pStyle w:val="HV-normal"/>
              <w:cnfStyle w:val="000000000000" w:firstRow="0" w:lastRow="0" w:firstColumn="0" w:lastColumn="0" w:oddVBand="0" w:evenVBand="0" w:oddHBand="0" w:evenHBand="0" w:firstRowFirstColumn="0" w:firstRowLastColumn="0" w:lastRowFirstColumn="0" w:lastRowLastColumn="0"/>
            </w:pPr>
            <w:r>
              <w:t>Awareness</w:t>
            </w:r>
          </w:p>
        </w:tc>
        <w:tc>
          <w:tcPr>
            <w:tcW w:w="6519" w:type="dxa"/>
          </w:tcPr>
          <w:p w14:paraId="3C88EEC8" w14:textId="77777777" w:rsidR="00C70196" w:rsidRPr="00C70196" w:rsidRDefault="00C70196" w:rsidP="00EE1AEE">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sz w:val="24"/>
                <w:szCs w:val="24"/>
              </w:rPr>
            </w:pPr>
            <w:r w:rsidRPr="00C70196">
              <w:rPr>
                <w:sz w:val="24"/>
                <w:szCs w:val="24"/>
              </w:rPr>
              <w:t>If there is warning of an impending storm or prolonged rain event:</w:t>
            </w:r>
          </w:p>
          <w:p w14:paraId="6C3D40ED" w14:textId="77777777" w:rsidR="00C70196" w:rsidRPr="00C70196" w:rsidRDefault="00C70196" w:rsidP="00522E16">
            <w:pPr>
              <w:pStyle w:val="ListBullet2"/>
              <w:numPr>
                <w:ilvl w:val="1"/>
                <w:numId w:val="26"/>
              </w:numPr>
              <w:cnfStyle w:val="000000000000" w:firstRow="0" w:lastRow="0" w:firstColumn="0" w:lastColumn="0" w:oddVBand="0" w:evenVBand="0" w:oddHBand="0" w:evenHBand="0" w:firstRowFirstColumn="0" w:firstRowLastColumn="0" w:lastRowFirstColumn="0" w:lastRowLastColumn="0"/>
              <w:rPr>
                <w:sz w:val="24"/>
                <w:szCs w:val="24"/>
              </w:rPr>
            </w:pPr>
            <w:r w:rsidRPr="00C70196">
              <w:rPr>
                <w:sz w:val="24"/>
                <w:szCs w:val="24"/>
              </w:rPr>
              <w:t>Double check the gutters and other rainwater goods are clean and fully operational.</w:t>
            </w:r>
          </w:p>
          <w:p w14:paraId="04F0AEE0" w14:textId="77777777" w:rsidR="00C70196" w:rsidRPr="00C70196" w:rsidRDefault="00C70196" w:rsidP="00522E16">
            <w:pPr>
              <w:pStyle w:val="ListBullet2"/>
              <w:numPr>
                <w:ilvl w:val="1"/>
                <w:numId w:val="26"/>
              </w:numPr>
              <w:cnfStyle w:val="000000000000" w:firstRow="0" w:lastRow="0" w:firstColumn="0" w:lastColumn="0" w:oddVBand="0" w:evenVBand="0" w:oddHBand="0" w:evenHBand="0" w:firstRowFirstColumn="0" w:firstRowLastColumn="0" w:lastRowFirstColumn="0" w:lastRowLastColumn="0"/>
              <w:rPr>
                <w:sz w:val="24"/>
                <w:szCs w:val="24"/>
              </w:rPr>
            </w:pPr>
            <w:r w:rsidRPr="00C70196">
              <w:rPr>
                <w:sz w:val="24"/>
                <w:szCs w:val="24"/>
              </w:rPr>
              <w:t xml:space="preserve">Cover and/or move floor coverings, furniture, built in cupboard contents etc, where possible, from places where there are known problems with flash flooding from above, such as under inadequately sized box gutters. </w:t>
            </w:r>
          </w:p>
          <w:p w14:paraId="207174B5" w14:textId="77777777" w:rsidR="00C70196" w:rsidRPr="00C70196" w:rsidRDefault="00C70196" w:rsidP="00522E16">
            <w:pPr>
              <w:pStyle w:val="ListBullet2"/>
              <w:numPr>
                <w:ilvl w:val="1"/>
                <w:numId w:val="26"/>
              </w:numPr>
              <w:cnfStyle w:val="000000000000" w:firstRow="0" w:lastRow="0" w:firstColumn="0" w:lastColumn="0" w:oddVBand="0" w:evenVBand="0" w:oddHBand="0" w:evenHBand="0" w:firstRowFirstColumn="0" w:firstRowLastColumn="0" w:lastRowFirstColumn="0" w:lastRowLastColumn="0"/>
              <w:rPr>
                <w:sz w:val="24"/>
                <w:szCs w:val="24"/>
              </w:rPr>
            </w:pPr>
            <w:r w:rsidRPr="00C70196">
              <w:rPr>
                <w:sz w:val="24"/>
                <w:szCs w:val="24"/>
              </w:rPr>
              <w:t>Consider sandbagging and polythene sheet, or other means, to build an internal levee on the floor below known problem spots, to encourage the water to flow directly out of the building rather to other areas inside or underneath. Buckets and even wheelie bins will soon overflow in such events if trying to catch the inflow.</w:t>
            </w:r>
          </w:p>
          <w:p w14:paraId="18752B93" w14:textId="3B971979" w:rsidR="00511403" w:rsidRPr="00C70196" w:rsidRDefault="00C70196" w:rsidP="008F09AB">
            <w:pPr>
              <w:pStyle w:val="ListBullet3"/>
              <w:numPr>
                <w:ilvl w:val="1"/>
                <w:numId w:val="26"/>
              </w:numPr>
              <w:cnfStyle w:val="000000000000" w:firstRow="0" w:lastRow="0" w:firstColumn="0" w:lastColumn="0" w:oddVBand="0" w:evenVBand="0" w:oddHBand="0" w:evenHBand="0" w:firstRowFirstColumn="0" w:firstRowLastColumn="0" w:lastRowFirstColumn="0" w:lastRowLastColumn="0"/>
              <w:rPr>
                <w:szCs w:val="24"/>
              </w:rPr>
            </w:pPr>
            <w:r w:rsidRPr="00C70196">
              <w:rPr>
                <w:szCs w:val="24"/>
              </w:rPr>
              <w:t>Ensure the equipment required to respond to an inundation is available, e.g. sandbags &amp; polythene sheet, air recording data recorders, pumps, etc.</w:t>
            </w:r>
          </w:p>
        </w:tc>
      </w:tr>
      <w:tr w:rsidR="00D608A3" w14:paraId="0F5622B6"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50FECC5C" w14:textId="77777777" w:rsidR="00D608A3" w:rsidRDefault="00D608A3" w:rsidP="00A34348">
            <w:pPr>
              <w:pStyle w:val="HV-normal"/>
            </w:pPr>
          </w:p>
        </w:tc>
        <w:tc>
          <w:tcPr>
            <w:tcW w:w="2126" w:type="dxa"/>
          </w:tcPr>
          <w:p w14:paraId="59F2B631" w14:textId="2D4BDC10" w:rsidR="00D608A3" w:rsidRDefault="00012996" w:rsidP="00A34348">
            <w:pPr>
              <w:pStyle w:val="HV-normal"/>
              <w:cnfStyle w:val="000000000000" w:firstRow="0" w:lastRow="0" w:firstColumn="0" w:lastColumn="0" w:oddVBand="0" w:evenVBand="0" w:oddHBand="0" w:evenHBand="0" w:firstRowFirstColumn="0" w:firstRowLastColumn="0" w:lastRowFirstColumn="0" w:lastRowLastColumn="0"/>
            </w:pPr>
            <w:r>
              <w:t>Consider</w:t>
            </w:r>
          </w:p>
        </w:tc>
        <w:tc>
          <w:tcPr>
            <w:tcW w:w="6519" w:type="dxa"/>
          </w:tcPr>
          <w:p w14:paraId="39D7EAC3" w14:textId="391C0E4D" w:rsidR="00926423" w:rsidRPr="00926423" w:rsidRDefault="00926423" w:rsidP="0092642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4"/>
                <w:szCs w:val="24"/>
              </w:rPr>
            </w:pPr>
            <w:r w:rsidRPr="00926423">
              <w:rPr>
                <w:sz w:val="24"/>
                <w:szCs w:val="24"/>
              </w:rPr>
              <w:t xml:space="preserve">If </w:t>
            </w:r>
            <w:r w:rsidR="00A03374" w:rsidRPr="00926423">
              <w:rPr>
                <w:sz w:val="24"/>
                <w:szCs w:val="24"/>
              </w:rPr>
              <w:t>many</w:t>
            </w:r>
            <w:r w:rsidRPr="00926423">
              <w:rPr>
                <w:sz w:val="24"/>
                <w:szCs w:val="24"/>
              </w:rPr>
              <w:t xml:space="preserve"> buildings are likely to be inundated, e.g. a whole low-lying town or suburb, consider that there may be difficulty accessing flood restoration contractors, and suitable equipment quickly to respond to the event. You may choose to have some equipment/materials permanently onsite and have some people trained in their use for your site. These equipment/materials would need to be regularly serviced/checked to ensure it is operational when you need it. </w:t>
            </w:r>
          </w:p>
          <w:p w14:paraId="2B560565" w14:textId="77777777" w:rsidR="00926423" w:rsidRPr="00926423" w:rsidRDefault="00926423" w:rsidP="0092642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4"/>
                <w:szCs w:val="24"/>
              </w:rPr>
            </w:pPr>
            <w:r w:rsidRPr="00926423">
              <w:rPr>
                <w:sz w:val="24"/>
                <w:szCs w:val="24"/>
              </w:rPr>
              <w:t xml:space="preserve">If flooding of the building is a regular occurrence, consider raising susceptible equipment and materials to above high flood level. Consider using free standing furniture instead of built-in furniture so it can be removed before flooding. Consider wall hung cupboards in bathrooms/toilets and stainless-steel framed benches with stainless shelves in kitchens etc. </w:t>
            </w:r>
          </w:p>
          <w:p w14:paraId="1E19C345" w14:textId="77777777" w:rsidR="00926423" w:rsidRPr="00926423" w:rsidRDefault="00926423" w:rsidP="0092642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4"/>
                <w:szCs w:val="24"/>
              </w:rPr>
            </w:pPr>
            <w:r w:rsidRPr="00926423">
              <w:rPr>
                <w:sz w:val="24"/>
                <w:szCs w:val="24"/>
              </w:rPr>
              <w:t>If there are timber floors and they are clear finished, consider using breathable finishes rather than the common lacquers most floor polishers recommend. Many oils and hard waxes offer much better breathability and allow some evaporation from the top surface of the flooring in the recovery phase, reducing floor cupping and speeding drying. Common polyurethane and other lacquers seal the top surface of the flooring allowing minimal drying from that surface, post inundation. Most oils and hard waxes also offer the benefit of not requiring sanding before recoating which means your flooring lasts a lot longer, before replacement.</w:t>
            </w:r>
          </w:p>
          <w:p w14:paraId="4F446EA9" w14:textId="5D64DDCB" w:rsidR="00D608A3" w:rsidRPr="00926423" w:rsidRDefault="00926423" w:rsidP="00926423">
            <w:pPr>
              <w:pStyle w:val="ListParagraph"/>
              <w:numPr>
                <w:ilvl w:val="0"/>
                <w:numId w:val="19"/>
              </w:numPr>
              <w:spacing w:before="240" w:after="100" w:afterAutospacing="1"/>
              <w:cnfStyle w:val="000000000000" w:firstRow="0" w:lastRow="0" w:firstColumn="0" w:lastColumn="0" w:oddVBand="0" w:evenVBand="0" w:oddHBand="0" w:evenHBand="0" w:firstRowFirstColumn="0" w:firstRowLastColumn="0" w:lastRowFirstColumn="0" w:lastRowLastColumn="0"/>
              <w:rPr>
                <w:sz w:val="24"/>
                <w:szCs w:val="24"/>
              </w:rPr>
            </w:pPr>
            <w:r w:rsidRPr="00926423">
              <w:rPr>
                <w:sz w:val="24"/>
                <w:szCs w:val="24"/>
              </w:rPr>
              <w:t xml:space="preserve">Consider, in conjunction with the impacts on significance, creating sensible access provisions to hidden spaces in the building, e.g., in roof spaces not normally accessible and with slate roofs that cannot be easily </w:t>
            </w:r>
            <w:proofErr w:type="gramStart"/>
            <w:r w:rsidRPr="00926423">
              <w:rPr>
                <w:sz w:val="24"/>
                <w:szCs w:val="24"/>
              </w:rPr>
              <w:t>opened up</w:t>
            </w:r>
            <w:proofErr w:type="gramEnd"/>
            <w:r w:rsidRPr="00926423">
              <w:rPr>
                <w:sz w:val="24"/>
                <w:szCs w:val="24"/>
              </w:rPr>
              <w:t>. This will allow a much quicker response to problems in the response and recovery stages.</w:t>
            </w:r>
          </w:p>
        </w:tc>
      </w:tr>
      <w:tr w:rsidR="00A34348" w14:paraId="6CE47AE5"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14A87688" w14:textId="3A23E6E3" w:rsidR="00A34348" w:rsidRDefault="00A34348" w:rsidP="00A34348">
            <w:pPr>
              <w:pStyle w:val="HV-normal"/>
            </w:pPr>
            <w:r>
              <w:t>Response</w:t>
            </w:r>
          </w:p>
        </w:tc>
        <w:tc>
          <w:tcPr>
            <w:tcW w:w="2126" w:type="dxa"/>
          </w:tcPr>
          <w:p w14:paraId="1DD7F3DC" w14:textId="2382F305" w:rsidR="00A34348" w:rsidRDefault="00BF28E0" w:rsidP="00A34348">
            <w:pPr>
              <w:pStyle w:val="HV-normal"/>
              <w:cnfStyle w:val="000000000000" w:firstRow="0" w:lastRow="0" w:firstColumn="0" w:lastColumn="0" w:oddVBand="0" w:evenVBand="0" w:oddHBand="0" w:evenHBand="0" w:firstRowFirstColumn="0" w:firstRowLastColumn="0" w:lastRowFirstColumn="0" w:lastRowLastColumn="0"/>
            </w:pPr>
            <w:r>
              <w:t>Check</w:t>
            </w:r>
          </w:p>
        </w:tc>
        <w:tc>
          <w:tcPr>
            <w:tcW w:w="6519" w:type="dxa"/>
          </w:tcPr>
          <w:p w14:paraId="00B2F819" w14:textId="1125F383" w:rsidR="00A34348" w:rsidRPr="00245791" w:rsidRDefault="00245791" w:rsidP="00A34348">
            <w:pPr>
              <w:pStyle w:val="HV-list"/>
              <w:cnfStyle w:val="000000000000" w:firstRow="0" w:lastRow="0" w:firstColumn="0" w:lastColumn="0" w:oddVBand="0" w:evenVBand="0" w:oddHBand="0" w:evenHBand="0" w:firstRowFirstColumn="0" w:firstRowLastColumn="0" w:lastRowFirstColumn="0" w:lastRowLastColumn="0"/>
              <w:rPr>
                <w:szCs w:val="24"/>
              </w:rPr>
            </w:pPr>
            <w:r w:rsidRPr="00245791">
              <w:rPr>
                <w:rFonts w:eastAsia="Calibri" w:cstheme="minorHAnsi"/>
                <w:kern w:val="2"/>
                <w:szCs w:val="24"/>
                <w14:ligatures w14:val="standardContextual"/>
              </w:rPr>
              <w:t>Check inside and out, during the event to see where water is overflowing from the rainwater goods system and might cause damage. Don’t worry if it is safely overflowing directly onto the ground, this is often an intentional safe overflow point in the system and shouldn’t cause damage. If there are any obvious blockages causing overflowing, e.g., leaves washed down to outlets, remove these if it is safe to do so. Yes, you may get very wet!</w:t>
            </w:r>
          </w:p>
        </w:tc>
      </w:tr>
      <w:tr w:rsidR="000E68AA" w14:paraId="6F844CDA"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46CA5E8B" w14:textId="77777777" w:rsidR="000E68AA" w:rsidRDefault="000E68AA" w:rsidP="00A34348">
            <w:pPr>
              <w:pStyle w:val="HV-normal"/>
            </w:pPr>
          </w:p>
        </w:tc>
        <w:tc>
          <w:tcPr>
            <w:tcW w:w="2126" w:type="dxa"/>
          </w:tcPr>
          <w:p w14:paraId="5C99D981" w14:textId="4982A5EE" w:rsidR="000E68AA" w:rsidRDefault="000E68AA" w:rsidP="00A34348">
            <w:pPr>
              <w:pStyle w:val="HV-normal"/>
              <w:cnfStyle w:val="000000000000" w:firstRow="0" w:lastRow="0" w:firstColumn="0" w:lastColumn="0" w:oddVBand="0" w:evenVBand="0" w:oddHBand="0" w:evenHBand="0" w:firstRowFirstColumn="0" w:firstRowLastColumn="0" w:lastRowFirstColumn="0" w:lastRowLastColumn="0"/>
            </w:pPr>
            <w:r>
              <w:t>Action</w:t>
            </w:r>
          </w:p>
        </w:tc>
        <w:tc>
          <w:tcPr>
            <w:tcW w:w="6519" w:type="dxa"/>
          </w:tcPr>
          <w:p w14:paraId="241C42A2" w14:textId="77777777" w:rsidR="00FA4613" w:rsidRPr="00ED7FD8" w:rsidRDefault="00FA4613" w:rsidP="00FA4613">
            <w:pPr>
              <w:pStyle w:val="ListParagraph"/>
              <w:numPr>
                <w:ilvl w:val="0"/>
                <w:numId w:val="16"/>
              </w:numPr>
              <w:spacing w:before="0" w:after="160" w:line="256" w:lineRule="auto"/>
              <w:cnfStyle w:val="000000000000" w:firstRow="0" w:lastRow="0" w:firstColumn="0" w:lastColumn="0" w:oddVBand="0" w:evenVBand="0" w:oddHBand="0" w:evenHBand="0" w:firstRowFirstColumn="0" w:firstRowLastColumn="0" w:lastRowFirstColumn="0" w:lastRowLastColumn="0"/>
              <w:rPr>
                <w:rFonts w:eastAsia="Calibri" w:cstheme="minorHAnsi"/>
                <w:kern w:val="2"/>
                <w:sz w:val="24"/>
                <w:szCs w:val="24"/>
                <w14:ligatures w14:val="standardContextual"/>
              </w:rPr>
            </w:pPr>
            <w:r w:rsidRPr="00ED7FD8">
              <w:rPr>
                <w:rFonts w:eastAsia="Calibri" w:cstheme="minorHAnsi"/>
                <w:kern w:val="2"/>
                <w:sz w:val="24"/>
                <w:szCs w:val="24"/>
                <w14:ligatures w14:val="standardContextual"/>
              </w:rPr>
              <w:t>If not already done so:</w:t>
            </w:r>
          </w:p>
          <w:p w14:paraId="6B3500B0" w14:textId="77777777" w:rsidR="00FA4613" w:rsidRPr="00ED7FD8" w:rsidRDefault="00FA4613" w:rsidP="00FA4613">
            <w:pPr>
              <w:numPr>
                <w:ilvl w:val="1"/>
                <w:numId w:val="28"/>
              </w:numPr>
              <w:spacing w:before="0"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kern w:val="2"/>
                <w:sz w:val="24"/>
                <w:szCs w:val="24"/>
                <w14:ligatures w14:val="standardContextual"/>
              </w:rPr>
            </w:pPr>
            <w:r w:rsidRPr="00ED7FD8">
              <w:rPr>
                <w:rFonts w:eastAsia="Calibri" w:cstheme="minorHAnsi"/>
                <w:kern w:val="2"/>
                <w:sz w:val="24"/>
                <w:szCs w:val="24"/>
                <w14:ligatures w14:val="standardContextual"/>
              </w:rPr>
              <w:t xml:space="preserve">Cover and/or move floor coverings, furniture, built in cupboard contents etc, where possible, from places where there are known problems with flash flooding from above, such as under inadequately sized box gutters. </w:t>
            </w:r>
          </w:p>
          <w:p w14:paraId="6B6856D9" w14:textId="77777777" w:rsidR="00FA4613" w:rsidRPr="00ED7FD8" w:rsidRDefault="00FA4613" w:rsidP="00FA4613">
            <w:pPr>
              <w:numPr>
                <w:ilvl w:val="1"/>
                <w:numId w:val="28"/>
              </w:numPr>
              <w:spacing w:before="0"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kern w:val="2"/>
                <w:sz w:val="24"/>
                <w:szCs w:val="24"/>
                <w14:ligatures w14:val="standardContextual"/>
              </w:rPr>
            </w:pPr>
            <w:r w:rsidRPr="00ED7FD8">
              <w:rPr>
                <w:rFonts w:eastAsia="Calibri" w:cstheme="minorHAnsi"/>
                <w:kern w:val="2"/>
                <w:sz w:val="24"/>
                <w:szCs w:val="24"/>
                <w14:ligatures w14:val="standardContextual"/>
              </w:rPr>
              <w:t>Consider sandbagging and polythene sheet, or other means, to build an internal levee on the floor below known problem spots, to encourage the water to flow directly out of the building rather to other areas inside or underneath. Buckets and even wheelie bins will soon overflow in such events if trying to catch the inflow.</w:t>
            </w:r>
          </w:p>
          <w:p w14:paraId="153A0FFE" w14:textId="77777777" w:rsidR="000E68AA" w:rsidRPr="00ED7FD8" w:rsidRDefault="000E68AA" w:rsidP="000E4D0C">
            <w:pPr>
              <w:pStyle w:val="HV-list"/>
              <w:numPr>
                <w:ilvl w:val="0"/>
                <w:numId w:val="0"/>
              </w:numPr>
              <w:ind w:left="284"/>
              <w:cnfStyle w:val="000000000000" w:firstRow="0" w:lastRow="0" w:firstColumn="0" w:lastColumn="0" w:oddVBand="0" w:evenVBand="0" w:oddHBand="0" w:evenHBand="0" w:firstRowFirstColumn="0" w:firstRowLastColumn="0" w:lastRowFirstColumn="0" w:lastRowLastColumn="0"/>
              <w:rPr>
                <w:rFonts w:eastAsia="Calibri" w:cstheme="minorHAnsi"/>
                <w:kern w:val="2"/>
                <w:szCs w:val="24"/>
                <w14:ligatures w14:val="standardContextual"/>
              </w:rPr>
            </w:pPr>
          </w:p>
        </w:tc>
      </w:tr>
      <w:tr w:rsidR="00A97352" w14:paraId="13B638E8"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275A51E1" w14:textId="3524D5CB" w:rsidR="00A97352" w:rsidRDefault="00A97352" w:rsidP="00A97352">
            <w:pPr>
              <w:pStyle w:val="HV-normal"/>
            </w:pPr>
            <w:r>
              <w:t xml:space="preserve">Recovery </w:t>
            </w:r>
          </w:p>
        </w:tc>
        <w:tc>
          <w:tcPr>
            <w:tcW w:w="2126" w:type="dxa"/>
          </w:tcPr>
          <w:p w14:paraId="4F03FBF4" w14:textId="4E6BAF54" w:rsidR="00A97352" w:rsidRDefault="00A97352" w:rsidP="00A97352">
            <w:pPr>
              <w:pStyle w:val="HV-normal"/>
              <w:cnfStyle w:val="000000000000" w:firstRow="0" w:lastRow="0" w:firstColumn="0" w:lastColumn="0" w:oddVBand="0" w:evenVBand="0" w:oddHBand="0" w:evenHBand="0" w:firstRowFirstColumn="0" w:firstRowLastColumn="0" w:lastRowFirstColumn="0" w:lastRowLastColumn="0"/>
            </w:pPr>
            <w:r>
              <w:t>Clean up</w:t>
            </w:r>
          </w:p>
        </w:tc>
        <w:tc>
          <w:tcPr>
            <w:tcW w:w="6519" w:type="dxa"/>
          </w:tcPr>
          <w:p w14:paraId="2BC3374A" w14:textId="77777777" w:rsidR="00A97352" w:rsidRPr="009D7B4F" w:rsidRDefault="00A97352" w:rsidP="009D7B4F">
            <w:pPr>
              <w:pStyle w:val="ListParagraph"/>
              <w:numPr>
                <w:ilvl w:val="0"/>
                <w:numId w:val="16"/>
              </w:numPr>
              <w:spacing w:before="0" w:after="160" w:line="256" w:lineRule="auto"/>
              <w:cnfStyle w:val="000000000000" w:firstRow="0" w:lastRow="0" w:firstColumn="0" w:lastColumn="0" w:oddVBand="0" w:evenVBand="0" w:oddHBand="0" w:evenHBand="0" w:firstRowFirstColumn="0" w:firstRowLastColumn="0" w:lastRowFirstColumn="0" w:lastRowLastColumn="0"/>
              <w:rPr>
                <w:rFonts w:eastAsia="Calibri" w:cstheme="minorHAnsi"/>
                <w:kern w:val="2"/>
                <w:sz w:val="24"/>
                <w:szCs w:val="24"/>
                <w14:ligatures w14:val="standardContextual"/>
              </w:rPr>
            </w:pPr>
            <w:r w:rsidRPr="009D7B4F">
              <w:rPr>
                <w:rFonts w:eastAsia="Calibri" w:cstheme="minorHAnsi"/>
                <w:kern w:val="2"/>
                <w:sz w:val="24"/>
                <w:szCs w:val="24"/>
                <w14:ligatures w14:val="standardContextual"/>
              </w:rPr>
              <w:t xml:space="preserve">If substantial amounts of water enter the building and flow down under the floor, consider recovery recommendations in </w:t>
            </w:r>
            <w:r w:rsidRPr="009D7B4F">
              <w:rPr>
                <w:sz w:val="24"/>
                <w:szCs w:val="24"/>
                <w:u w:val="single"/>
              </w:rPr>
              <w:t>Heritage and floods: impact on building footings</w:t>
            </w:r>
            <w:r w:rsidRPr="009D7B4F">
              <w:rPr>
                <w:sz w:val="24"/>
                <w:szCs w:val="24"/>
              </w:rPr>
              <w:t xml:space="preserve"> and</w:t>
            </w:r>
            <w:r w:rsidRPr="009D7B4F">
              <w:rPr>
                <w:sz w:val="24"/>
                <w:szCs w:val="24"/>
                <w:u w:val="single"/>
              </w:rPr>
              <w:t xml:space="preserve"> Heritage and floods: looking after flood affected masonry</w:t>
            </w:r>
            <w:r w:rsidRPr="009D7B4F">
              <w:rPr>
                <w:sz w:val="24"/>
                <w:szCs w:val="24"/>
              </w:rPr>
              <w:t>.</w:t>
            </w:r>
          </w:p>
          <w:p w14:paraId="7B2CD10B" w14:textId="77777777" w:rsidR="00A97352" w:rsidRPr="00EE1AEE" w:rsidRDefault="00A97352" w:rsidP="00EE1AEE">
            <w:pPr>
              <w:pStyle w:val="ListParagraph"/>
              <w:numPr>
                <w:ilvl w:val="0"/>
                <w:numId w:val="16"/>
              </w:numPr>
              <w:spacing w:before="0" w:after="160" w:line="256" w:lineRule="auto"/>
              <w:cnfStyle w:val="000000000000" w:firstRow="0" w:lastRow="0" w:firstColumn="0" w:lastColumn="0" w:oddVBand="0" w:evenVBand="0" w:oddHBand="0" w:evenHBand="0" w:firstRowFirstColumn="0" w:firstRowLastColumn="0" w:lastRowFirstColumn="0" w:lastRowLastColumn="0"/>
              <w:rPr>
                <w:rFonts w:eastAsia="Calibri" w:cstheme="minorHAnsi"/>
                <w:kern w:val="2"/>
                <w:sz w:val="24"/>
                <w:szCs w:val="24"/>
                <w14:ligatures w14:val="standardContextual"/>
              </w:rPr>
            </w:pPr>
            <w:r w:rsidRPr="00EE1AEE">
              <w:rPr>
                <w:rFonts w:eastAsia="Calibri" w:cstheme="minorHAnsi"/>
                <w:kern w:val="2"/>
                <w:sz w:val="24"/>
                <w:szCs w:val="24"/>
                <w14:ligatures w14:val="standardContextual"/>
              </w:rPr>
              <w:t xml:space="preserve">Sweep out, wet </w:t>
            </w:r>
            <w:proofErr w:type="gramStart"/>
            <w:r w:rsidRPr="00EE1AEE">
              <w:rPr>
                <w:rFonts w:eastAsia="Calibri" w:cstheme="minorHAnsi"/>
                <w:kern w:val="2"/>
                <w:sz w:val="24"/>
                <w:szCs w:val="24"/>
                <w14:ligatures w14:val="standardContextual"/>
              </w:rPr>
              <w:t>vacuum</w:t>
            </w:r>
            <w:proofErr w:type="gramEnd"/>
            <w:r w:rsidRPr="00EE1AEE">
              <w:rPr>
                <w:rFonts w:eastAsia="Calibri" w:cstheme="minorHAnsi"/>
                <w:kern w:val="2"/>
                <w:sz w:val="24"/>
                <w:szCs w:val="24"/>
                <w14:ligatures w14:val="standardContextual"/>
              </w:rPr>
              <w:t xml:space="preserve"> and wipe out as much water as possible as soon as possible after the event, from floors, walls, roof spaces, furniture etc.</w:t>
            </w:r>
          </w:p>
          <w:p w14:paraId="015C97EC" w14:textId="77777777" w:rsidR="00A97352" w:rsidRPr="00EE1AEE" w:rsidRDefault="00A97352" w:rsidP="00EE1AEE">
            <w:pPr>
              <w:pStyle w:val="ListParagraph"/>
              <w:numPr>
                <w:ilvl w:val="0"/>
                <w:numId w:val="16"/>
              </w:numPr>
              <w:spacing w:before="0" w:after="160" w:line="256" w:lineRule="auto"/>
              <w:cnfStyle w:val="000000000000" w:firstRow="0" w:lastRow="0" w:firstColumn="0" w:lastColumn="0" w:oddVBand="0" w:evenVBand="0" w:oddHBand="0" w:evenHBand="0" w:firstRowFirstColumn="0" w:firstRowLastColumn="0" w:lastRowFirstColumn="0" w:lastRowLastColumn="0"/>
              <w:rPr>
                <w:rFonts w:eastAsia="Calibri" w:cstheme="minorHAnsi"/>
                <w:kern w:val="2"/>
                <w:sz w:val="24"/>
                <w:szCs w:val="24"/>
                <w14:ligatures w14:val="standardContextual"/>
              </w:rPr>
            </w:pPr>
            <w:r w:rsidRPr="00EE1AEE">
              <w:rPr>
                <w:rFonts w:eastAsia="Calibri" w:cstheme="minorHAnsi"/>
                <w:kern w:val="2"/>
                <w:sz w:val="24"/>
                <w:szCs w:val="24"/>
                <w14:ligatures w14:val="standardContextual"/>
              </w:rPr>
              <w:t>Visually investigate normally hidden spaces such as subfloor spaces and roof spaces to check for moisture levels and any damage and to determine if they need drying.</w:t>
            </w:r>
          </w:p>
          <w:p w14:paraId="583CF533" w14:textId="77777777" w:rsidR="00A97352" w:rsidRPr="00EE1AEE" w:rsidRDefault="00A97352" w:rsidP="00EE1AEE">
            <w:pPr>
              <w:pStyle w:val="ListParagraph"/>
              <w:numPr>
                <w:ilvl w:val="0"/>
                <w:numId w:val="16"/>
              </w:numPr>
              <w:spacing w:before="0" w:after="160" w:line="256" w:lineRule="auto"/>
              <w:cnfStyle w:val="000000000000" w:firstRow="0" w:lastRow="0" w:firstColumn="0" w:lastColumn="0" w:oddVBand="0" w:evenVBand="0" w:oddHBand="0" w:evenHBand="0" w:firstRowFirstColumn="0" w:firstRowLastColumn="0" w:lastRowFirstColumn="0" w:lastRowLastColumn="0"/>
              <w:rPr>
                <w:rFonts w:eastAsia="Calibri" w:cstheme="minorHAnsi"/>
                <w:kern w:val="2"/>
                <w:sz w:val="24"/>
                <w:szCs w:val="24"/>
                <w14:ligatures w14:val="standardContextual"/>
              </w:rPr>
            </w:pPr>
            <w:r w:rsidRPr="00EE1AEE">
              <w:rPr>
                <w:rFonts w:eastAsia="Calibri" w:cstheme="minorHAnsi"/>
                <w:kern w:val="2"/>
                <w:sz w:val="24"/>
                <w:szCs w:val="24"/>
                <w14:ligatures w14:val="standardContextual"/>
              </w:rPr>
              <w:t xml:space="preserve">If the external ambient air has a humidity of at least 10% lower than the affected interior space, start ventilating the space with fans. Fans can blow into the building from outside or from inside the building to outside. Ducted fans are best with the duct sealed to windows etc. Arrange fans so that the air moved by fans </w:t>
            </w:r>
            <w:proofErr w:type="gramStart"/>
            <w:r w:rsidRPr="00EE1AEE">
              <w:rPr>
                <w:rFonts w:eastAsia="Calibri" w:cstheme="minorHAnsi"/>
                <w:kern w:val="2"/>
                <w:sz w:val="24"/>
                <w:szCs w:val="24"/>
                <w14:ligatures w14:val="standardContextual"/>
              </w:rPr>
              <w:t>has to</w:t>
            </w:r>
            <w:proofErr w:type="gramEnd"/>
            <w:r w:rsidRPr="00EE1AEE">
              <w:rPr>
                <w:rFonts w:eastAsia="Calibri" w:cstheme="minorHAnsi"/>
                <w:kern w:val="2"/>
                <w:sz w:val="24"/>
                <w:szCs w:val="24"/>
                <w14:ligatures w14:val="standardContextual"/>
              </w:rPr>
              <w:t xml:space="preserve"> travel right across the building to exit, e.g. fans one side, windows open the other side. If this sort of equipment is not available, remember, any ventilation is better than none. If the outside air has a similar humidity to the subfloor space, don’t bother ventilating, but try to expedite dehumidified air drying as per below.</w:t>
            </w:r>
          </w:p>
          <w:p w14:paraId="66E5A9F6" w14:textId="359795C6" w:rsidR="00A97352" w:rsidRPr="00A97352" w:rsidRDefault="00A97352" w:rsidP="00A97352">
            <w:pPr>
              <w:pStyle w:val="HV-list"/>
              <w:cnfStyle w:val="000000000000" w:firstRow="0" w:lastRow="0" w:firstColumn="0" w:lastColumn="0" w:oddVBand="0" w:evenVBand="0" w:oddHBand="0" w:evenHBand="0" w:firstRowFirstColumn="0" w:firstRowLastColumn="0" w:lastRowFirstColumn="0" w:lastRowLastColumn="0"/>
              <w:rPr>
                <w:szCs w:val="24"/>
              </w:rPr>
            </w:pPr>
            <w:r w:rsidRPr="00A97352">
              <w:rPr>
                <w:rFonts w:eastAsia="Calibri" w:cstheme="minorHAnsi"/>
                <w:kern w:val="2"/>
                <w:szCs w:val="24"/>
                <w14:ligatures w14:val="standardContextual"/>
              </w:rPr>
              <w:t xml:space="preserve">Engage flood restoration professionals to drop the humidity of the building air to start the drying out of any masonry walls, </w:t>
            </w:r>
            <w:proofErr w:type="gramStart"/>
            <w:r w:rsidRPr="00A97352">
              <w:rPr>
                <w:rFonts w:eastAsia="Calibri" w:cstheme="minorHAnsi"/>
                <w:kern w:val="2"/>
                <w:szCs w:val="24"/>
                <w14:ligatures w14:val="standardContextual"/>
              </w:rPr>
              <w:t>plaster</w:t>
            </w:r>
            <w:proofErr w:type="gramEnd"/>
            <w:r w:rsidRPr="00A97352">
              <w:rPr>
                <w:rFonts w:eastAsia="Calibri" w:cstheme="minorHAnsi"/>
                <w:kern w:val="2"/>
                <w:szCs w:val="24"/>
                <w14:ligatures w14:val="standardContextual"/>
              </w:rPr>
              <w:t xml:space="preserve"> and timberwork. This may be done using professional industrial dehumidifiers blowing air into the space or drawing air out and blowing it back into spaces. The moisture load is too high for domestic dehumidifiers to be effective. The lower humidity air must circulate roughly evenly to all parts of all rooms. This may require more ducting to release it at the far corners of a space to allow it to pass over the whole space before exhausting or recycling.</w:t>
            </w:r>
            <w:r w:rsidRPr="00A97352">
              <w:rPr>
                <w:rFonts w:ascii="Calibri" w:eastAsia="Calibri" w:hAnsi="Calibri" w:cs="Times New Roman"/>
                <w:kern w:val="2"/>
                <w:szCs w:val="24"/>
                <w14:ligatures w14:val="standardContextual"/>
              </w:rPr>
              <w:t xml:space="preserve"> </w:t>
            </w:r>
          </w:p>
        </w:tc>
      </w:tr>
      <w:tr w:rsidR="00A97352" w14:paraId="17483ADD"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7294A26F" w14:textId="77777777" w:rsidR="00A97352" w:rsidRDefault="00A97352" w:rsidP="00A97352">
            <w:pPr>
              <w:pStyle w:val="HV-normal"/>
            </w:pPr>
          </w:p>
        </w:tc>
        <w:tc>
          <w:tcPr>
            <w:tcW w:w="2126" w:type="dxa"/>
          </w:tcPr>
          <w:p w14:paraId="4B287389" w14:textId="02355759" w:rsidR="00A97352" w:rsidRDefault="00A97352" w:rsidP="00A97352">
            <w:pPr>
              <w:pStyle w:val="HV-normal"/>
              <w:cnfStyle w:val="000000000000" w:firstRow="0" w:lastRow="0" w:firstColumn="0" w:lastColumn="0" w:oddVBand="0" w:evenVBand="0" w:oddHBand="0" w:evenHBand="0" w:firstRowFirstColumn="0" w:firstRowLastColumn="0" w:lastRowFirstColumn="0" w:lastRowLastColumn="0"/>
            </w:pPr>
            <w:r>
              <w:t>Salvage</w:t>
            </w:r>
          </w:p>
        </w:tc>
        <w:tc>
          <w:tcPr>
            <w:tcW w:w="6519" w:type="dxa"/>
          </w:tcPr>
          <w:p w14:paraId="69E5284E" w14:textId="36E03FA3" w:rsidR="00A97352" w:rsidRPr="00D97DD0" w:rsidRDefault="005A63CB" w:rsidP="005A63CB">
            <w:pPr>
              <w:pStyle w:val="ListParagraph"/>
              <w:numPr>
                <w:ilvl w:val="0"/>
                <w:numId w:val="16"/>
              </w:numPr>
              <w:spacing w:before="0" w:after="160" w:line="256" w:lineRule="auto"/>
              <w:cnfStyle w:val="000000000000" w:firstRow="0" w:lastRow="0" w:firstColumn="0" w:lastColumn="0" w:oddVBand="0" w:evenVBand="0" w:oddHBand="0" w:evenHBand="0" w:firstRowFirstColumn="0" w:firstRowLastColumn="0" w:lastRowFirstColumn="0" w:lastRowLastColumn="0"/>
              <w:rPr>
                <w:rFonts w:eastAsia="Calibri" w:cstheme="minorHAnsi"/>
                <w:kern w:val="2"/>
                <w:sz w:val="24"/>
                <w:szCs w:val="24"/>
                <w14:ligatures w14:val="standardContextual"/>
              </w:rPr>
            </w:pPr>
            <w:r w:rsidRPr="00D97DD0">
              <w:rPr>
                <w:sz w:val="24"/>
                <w:szCs w:val="24"/>
              </w:rPr>
              <w:t xml:space="preserve">If substantial amounts of water enter the building and flow down under the floor, consider recovery recommendations in </w:t>
            </w:r>
            <w:r w:rsidRPr="00D97DD0">
              <w:rPr>
                <w:sz w:val="24"/>
                <w:szCs w:val="24"/>
                <w:u w:val="single"/>
              </w:rPr>
              <w:t>Heritage and floods: impact on building footings</w:t>
            </w:r>
          </w:p>
        </w:tc>
      </w:tr>
      <w:tr w:rsidR="00260613" w14:paraId="0C1001B6" w14:textId="77777777" w:rsidTr="009D0291">
        <w:tc>
          <w:tcPr>
            <w:cnfStyle w:val="001000000000" w:firstRow="0" w:lastRow="0" w:firstColumn="1" w:lastColumn="0" w:oddVBand="0" w:evenVBand="0" w:oddHBand="0" w:evenHBand="0" w:firstRowFirstColumn="0" w:firstRowLastColumn="0" w:lastRowFirstColumn="0" w:lastRowLastColumn="0"/>
            <w:tcW w:w="2127" w:type="dxa"/>
          </w:tcPr>
          <w:p w14:paraId="575B3F60" w14:textId="77777777" w:rsidR="00260613" w:rsidRDefault="00260613" w:rsidP="00260613">
            <w:pPr>
              <w:pStyle w:val="HV-normal"/>
            </w:pPr>
          </w:p>
        </w:tc>
        <w:tc>
          <w:tcPr>
            <w:tcW w:w="2126" w:type="dxa"/>
          </w:tcPr>
          <w:p w14:paraId="629B2F5F" w14:textId="1BD14F31" w:rsidR="00260613" w:rsidRDefault="00260613" w:rsidP="00260613">
            <w:pPr>
              <w:pStyle w:val="HV-normal"/>
              <w:cnfStyle w:val="000000000000" w:firstRow="0" w:lastRow="0" w:firstColumn="0" w:lastColumn="0" w:oddVBand="0" w:evenVBand="0" w:oddHBand="0" w:evenHBand="0" w:firstRowFirstColumn="0" w:firstRowLastColumn="0" w:lastRowFirstColumn="0" w:lastRowLastColumn="0"/>
            </w:pPr>
            <w:r>
              <w:t>Resilience</w:t>
            </w:r>
          </w:p>
        </w:tc>
        <w:tc>
          <w:tcPr>
            <w:tcW w:w="6519" w:type="dxa"/>
          </w:tcPr>
          <w:p w14:paraId="7675461F" w14:textId="6CA3C70F" w:rsidR="00260613" w:rsidRPr="00BC714A" w:rsidRDefault="00BC714A" w:rsidP="00260613">
            <w:pPr>
              <w:pStyle w:val="HV-list"/>
              <w:cnfStyle w:val="000000000000" w:firstRow="0" w:lastRow="0" w:firstColumn="0" w:lastColumn="0" w:oddVBand="0" w:evenVBand="0" w:oddHBand="0" w:evenHBand="0" w:firstRowFirstColumn="0" w:firstRowLastColumn="0" w:lastRowFirstColumn="0" w:lastRowLastColumn="0"/>
              <w:rPr>
                <w:szCs w:val="24"/>
              </w:rPr>
            </w:pPr>
            <w:r w:rsidRPr="00BC714A">
              <w:rPr>
                <w:szCs w:val="24"/>
              </w:rPr>
              <w:t>Review of the Disaster Management Cycle and efficacy of the emergency response will improve future flood response measures.</w:t>
            </w:r>
          </w:p>
        </w:tc>
      </w:tr>
    </w:tbl>
    <w:p w14:paraId="7442FB4C" w14:textId="77777777" w:rsidR="00ED7FD8" w:rsidRDefault="00ED7FD8" w:rsidP="002A6022">
      <w:pPr>
        <w:tabs>
          <w:tab w:val="left" w:pos="1766"/>
        </w:tabs>
        <w:rPr>
          <w:b/>
          <w:bCs/>
        </w:rPr>
      </w:pPr>
      <w:bookmarkStart w:id="3" w:name="TitleRow_BandedRow"/>
      <w:bookmarkEnd w:id="3"/>
    </w:p>
    <w:p w14:paraId="1B102A4E" w14:textId="7EA0A766" w:rsidR="008A67A6" w:rsidRPr="009372CE" w:rsidRDefault="001A5AF6" w:rsidP="002A6022">
      <w:pPr>
        <w:tabs>
          <w:tab w:val="left" w:pos="1766"/>
        </w:tabs>
        <w:rPr>
          <w:b/>
          <w:bCs/>
          <w:sz w:val="28"/>
          <w:szCs w:val="28"/>
        </w:rPr>
      </w:pPr>
      <w:r w:rsidRPr="009372CE">
        <w:rPr>
          <w:b/>
          <w:bCs/>
          <w:sz w:val="28"/>
          <w:szCs w:val="28"/>
        </w:rPr>
        <w:t>Consider:</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8622"/>
      </w:tblGrid>
      <w:tr w:rsidR="006A45F6" w:rsidRPr="00D15496" w14:paraId="3DF10694" w14:textId="77777777" w:rsidTr="007F6413">
        <w:tc>
          <w:tcPr>
            <w:tcW w:w="2127" w:type="dxa"/>
            <w:tcBorders>
              <w:top w:val="single" w:sz="4" w:space="0" w:color="auto"/>
              <w:bottom w:val="single" w:sz="4" w:space="0" w:color="auto"/>
            </w:tcBorders>
            <w:shd w:val="clear" w:color="auto" w:fill="auto"/>
          </w:tcPr>
          <w:p w14:paraId="550171F1" w14:textId="77777777" w:rsidR="006A45F6" w:rsidRPr="006A45F6" w:rsidRDefault="006A45F6" w:rsidP="004755B7">
            <w:pPr>
              <w:rPr>
                <w:sz w:val="24"/>
                <w:szCs w:val="24"/>
              </w:rPr>
            </w:pPr>
            <w:r w:rsidRPr="006A45F6">
              <w:rPr>
                <w:rFonts w:cstheme="minorHAnsi"/>
                <w:b/>
                <w:bCs/>
                <w:sz w:val="24"/>
                <w:szCs w:val="24"/>
              </w:rPr>
              <w:t>CHANGING CLIMATE</w:t>
            </w:r>
          </w:p>
        </w:tc>
        <w:tc>
          <w:tcPr>
            <w:tcW w:w="8635" w:type="dxa"/>
            <w:tcBorders>
              <w:top w:val="single" w:sz="4" w:space="0" w:color="auto"/>
              <w:bottom w:val="single" w:sz="4" w:space="0" w:color="auto"/>
            </w:tcBorders>
            <w:shd w:val="clear" w:color="auto" w:fill="auto"/>
          </w:tcPr>
          <w:p w14:paraId="337D07B0" w14:textId="21AFAA0B" w:rsidR="006A45F6" w:rsidRPr="006A45F6" w:rsidRDefault="006A45F6" w:rsidP="004755B7">
            <w:pPr>
              <w:autoSpaceDE w:val="0"/>
              <w:autoSpaceDN w:val="0"/>
              <w:adjustRightInd w:val="0"/>
              <w:spacing w:before="0" w:after="0"/>
              <w:rPr>
                <w:rFonts w:cstheme="minorHAnsi"/>
                <w:sz w:val="24"/>
                <w:szCs w:val="24"/>
              </w:rPr>
            </w:pPr>
            <w:r w:rsidRPr="006A45F6">
              <w:rPr>
                <w:rFonts w:cstheme="minorHAnsi"/>
                <w:sz w:val="24"/>
                <w:szCs w:val="24"/>
              </w:rPr>
              <w:t>Our climate is changing, and intense rainfall events are becoming more frequent and intense. What used to be 1 in 20</w:t>
            </w:r>
            <w:r w:rsidR="00EE1AEE">
              <w:rPr>
                <w:rFonts w:cstheme="minorHAnsi"/>
                <w:sz w:val="24"/>
                <w:szCs w:val="24"/>
              </w:rPr>
              <w:t>0</w:t>
            </w:r>
            <w:r w:rsidRPr="006A45F6">
              <w:rPr>
                <w:rFonts w:cstheme="minorHAnsi"/>
                <w:sz w:val="24"/>
                <w:szCs w:val="24"/>
              </w:rPr>
              <w:t xml:space="preserve"> or 1 in 100-year heavy rain events might now happen more often, like every 50 or 150 years. This means the old way of designing for these events using historical data might not protect our buildings as well in the future. It's advisable to design for more intense rainfall events than before.</w:t>
            </w:r>
          </w:p>
          <w:p w14:paraId="5E9CBC4F" w14:textId="77777777" w:rsidR="006A45F6" w:rsidRPr="006A45F6" w:rsidRDefault="006A45F6" w:rsidP="004755B7">
            <w:pPr>
              <w:autoSpaceDE w:val="0"/>
              <w:autoSpaceDN w:val="0"/>
              <w:adjustRightInd w:val="0"/>
              <w:spacing w:before="0" w:after="0"/>
              <w:rPr>
                <w:rFonts w:cstheme="minorHAnsi"/>
                <w:sz w:val="24"/>
                <w:szCs w:val="24"/>
              </w:rPr>
            </w:pPr>
            <w:r w:rsidRPr="006A45F6">
              <w:rPr>
                <w:noProof/>
                <w:sz w:val="24"/>
                <w:szCs w:val="24"/>
              </w:rPr>
              <w:t xml:space="preserve"> </w:t>
            </w:r>
          </w:p>
        </w:tc>
      </w:tr>
      <w:tr w:rsidR="00CF4756" w14:paraId="6243DD13" w14:textId="77777777" w:rsidTr="007F6413">
        <w:tc>
          <w:tcPr>
            <w:tcW w:w="2127" w:type="dxa"/>
            <w:tcBorders>
              <w:top w:val="single" w:sz="4" w:space="0" w:color="auto"/>
              <w:bottom w:val="single" w:sz="4" w:space="0" w:color="auto"/>
            </w:tcBorders>
            <w:shd w:val="clear" w:color="auto" w:fill="auto"/>
          </w:tcPr>
          <w:p w14:paraId="040D9499" w14:textId="77777777" w:rsidR="00CF4756" w:rsidRPr="00CF4756" w:rsidRDefault="00CF4756" w:rsidP="004755B7">
            <w:pPr>
              <w:rPr>
                <w:b/>
                <w:bCs/>
                <w:sz w:val="22"/>
                <w:szCs w:val="24"/>
              </w:rPr>
            </w:pPr>
            <w:r w:rsidRPr="00CF4756">
              <w:rPr>
                <w:b/>
                <w:bCs/>
                <w:sz w:val="22"/>
                <w:szCs w:val="24"/>
              </w:rPr>
              <w:t>HERITAGE BUILDING ROOF DESIGN</w:t>
            </w:r>
          </w:p>
        </w:tc>
        <w:tc>
          <w:tcPr>
            <w:tcW w:w="8635" w:type="dxa"/>
            <w:tcBorders>
              <w:top w:val="single" w:sz="4" w:space="0" w:color="auto"/>
              <w:bottom w:val="single" w:sz="4" w:space="0" w:color="auto"/>
            </w:tcBorders>
            <w:shd w:val="clear" w:color="auto" w:fill="auto"/>
          </w:tcPr>
          <w:p w14:paraId="180A67FC" w14:textId="77777777" w:rsidR="00CF4756" w:rsidRPr="00ED7FD8" w:rsidRDefault="00CF4756" w:rsidP="004755B7">
            <w:pPr>
              <w:spacing w:before="0" w:after="160" w:line="259" w:lineRule="auto"/>
              <w:rPr>
                <w:sz w:val="24"/>
                <w:szCs w:val="24"/>
              </w:rPr>
            </w:pPr>
            <w:r w:rsidRPr="00ED7FD8">
              <w:rPr>
                <w:sz w:val="24"/>
                <w:szCs w:val="24"/>
              </w:rPr>
              <w:t>Traditional roofs were designed for claddings, but they often became complex for aesthetic reasons. They weren't always well-planned for the function of gutters and rainwater systems. Traditional roofs often had many hips, valleys, and complex designs, which made the hydraulic design more complicated. If you have such a roof, it's best to seek professional advice.</w:t>
            </w:r>
          </w:p>
        </w:tc>
      </w:tr>
      <w:tr w:rsidR="00560A1F" w:rsidRPr="00560A1F" w14:paraId="33200E51" w14:textId="77777777" w:rsidTr="007F6413">
        <w:tc>
          <w:tcPr>
            <w:tcW w:w="2127" w:type="dxa"/>
            <w:tcBorders>
              <w:top w:val="single" w:sz="4" w:space="0" w:color="auto"/>
              <w:bottom w:val="single" w:sz="4" w:space="0" w:color="auto"/>
            </w:tcBorders>
            <w:shd w:val="clear" w:color="auto" w:fill="auto"/>
          </w:tcPr>
          <w:p w14:paraId="5BE1A370" w14:textId="77777777" w:rsidR="00560A1F" w:rsidRPr="00560A1F" w:rsidRDefault="00560A1F" w:rsidP="004755B7">
            <w:pPr>
              <w:rPr>
                <w:b/>
                <w:bCs/>
                <w:sz w:val="22"/>
                <w:szCs w:val="24"/>
              </w:rPr>
            </w:pPr>
            <w:r w:rsidRPr="00560A1F">
              <w:rPr>
                <w:b/>
                <w:bCs/>
                <w:sz w:val="22"/>
                <w:szCs w:val="24"/>
              </w:rPr>
              <w:t>CONTEMPORARY LEGISLATIVE REQUIREMENTS &amp; HYDRAULIC DESIGN</w:t>
            </w:r>
          </w:p>
        </w:tc>
        <w:tc>
          <w:tcPr>
            <w:tcW w:w="8635" w:type="dxa"/>
            <w:tcBorders>
              <w:top w:val="single" w:sz="4" w:space="0" w:color="auto"/>
              <w:bottom w:val="single" w:sz="4" w:space="0" w:color="auto"/>
            </w:tcBorders>
            <w:shd w:val="clear" w:color="auto" w:fill="auto"/>
          </w:tcPr>
          <w:p w14:paraId="7A47E4C3" w14:textId="77777777" w:rsidR="00560A1F" w:rsidRPr="00ED7FD8" w:rsidRDefault="00560A1F" w:rsidP="004755B7">
            <w:pPr>
              <w:rPr>
                <w:sz w:val="24"/>
                <w:szCs w:val="24"/>
              </w:rPr>
            </w:pPr>
            <w:r w:rsidRPr="00ED7FD8">
              <w:rPr>
                <w:sz w:val="24"/>
                <w:szCs w:val="24"/>
              </w:rPr>
              <w:t>In Victoria, licensed roof plumbers must handle metal roofing, gutters, and rainwater systems, regardless of the cladding. All installations must meet current design requirements, including hydraulic design, based on the Plumbing Code of Australia. You can meet these requirements through standard methods or a specially prepared solution. However, some heritage buildings may not fit the standard methods, like narrow box gutters or those that change direction. Upgrading the original design may be needed.</w:t>
            </w:r>
          </w:p>
        </w:tc>
      </w:tr>
      <w:tr w:rsidR="00ED7FD8" w:rsidRPr="00ED7FD8" w14:paraId="535DC5A9" w14:textId="77777777" w:rsidTr="007F6413">
        <w:tc>
          <w:tcPr>
            <w:tcW w:w="2127" w:type="dxa"/>
            <w:tcBorders>
              <w:top w:val="single" w:sz="4" w:space="0" w:color="auto"/>
              <w:bottom w:val="single" w:sz="4" w:space="0" w:color="auto"/>
            </w:tcBorders>
          </w:tcPr>
          <w:p w14:paraId="50D6BF9A" w14:textId="77777777" w:rsidR="00ED7FD8" w:rsidRPr="00ED7FD8" w:rsidRDefault="00ED7FD8" w:rsidP="004755B7">
            <w:pPr>
              <w:rPr>
                <w:b/>
                <w:bCs/>
                <w:sz w:val="24"/>
                <w:szCs w:val="24"/>
              </w:rPr>
            </w:pPr>
            <w:r w:rsidRPr="00ED7FD8">
              <w:rPr>
                <w:b/>
                <w:bCs/>
                <w:sz w:val="24"/>
                <w:szCs w:val="24"/>
              </w:rPr>
              <w:t>HERITAGE RESPONSE TO LEGISLATIVE AND CLIMATE REQUIREMENTS</w:t>
            </w:r>
          </w:p>
        </w:tc>
        <w:tc>
          <w:tcPr>
            <w:tcW w:w="8635" w:type="dxa"/>
            <w:tcBorders>
              <w:top w:val="single" w:sz="4" w:space="0" w:color="auto"/>
              <w:bottom w:val="single" w:sz="4" w:space="0" w:color="auto"/>
            </w:tcBorders>
          </w:tcPr>
          <w:p w14:paraId="59816071" w14:textId="77777777" w:rsidR="00ED7FD8" w:rsidRPr="00ED7FD8" w:rsidRDefault="00ED7FD8" w:rsidP="004755B7">
            <w:pPr>
              <w:rPr>
                <w:sz w:val="24"/>
                <w:szCs w:val="24"/>
              </w:rPr>
            </w:pPr>
            <w:r w:rsidRPr="00ED7FD8">
              <w:rPr>
                <w:sz w:val="24"/>
                <w:szCs w:val="24"/>
              </w:rPr>
              <w:t>While altering the original design of a heritage building to meet current legislative requirements may not be ideal, it can help the building withstand future weather conditions. If you're making changes, consider future-proofing the design to handle expected future challenges. For example, design eaves gutters for a 1 in 100 or 150-year event instead of the standard 1 in 20 years. If the building has vulnerable elements, like plastering or wall decorations, design the box gutter for a 1 in 150 or 200-year event, or at least investigate the implications of such an upgrade.</w:t>
            </w:r>
          </w:p>
        </w:tc>
      </w:tr>
    </w:tbl>
    <w:p w14:paraId="6360A081" w14:textId="77777777" w:rsidR="001A5AF6" w:rsidRPr="00DA0203" w:rsidRDefault="001A5AF6" w:rsidP="002A6022">
      <w:pPr>
        <w:tabs>
          <w:tab w:val="left" w:pos="1766"/>
        </w:tabs>
      </w:pPr>
    </w:p>
    <w:sectPr w:rsidR="001A5AF6" w:rsidRPr="00DA0203" w:rsidSect="006A7C5B">
      <w:headerReference w:type="default" r:id="rId12"/>
      <w:footerReference w:type="default" r:id="rId13"/>
      <w:headerReference w:type="first" r:id="rId14"/>
      <w:footerReference w:type="first" r:id="rId15"/>
      <w:pgSz w:w="11906" w:h="16838" w:code="9"/>
      <w:pgMar w:top="567" w:right="567" w:bottom="567" w:left="567" w:header="141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8E1E" w14:textId="77777777" w:rsidR="00222CF5" w:rsidRDefault="00222CF5" w:rsidP="00C37A29">
      <w:pPr>
        <w:spacing w:after="0"/>
      </w:pPr>
      <w:r>
        <w:separator/>
      </w:r>
    </w:p>
  </w:endnote>
  <w:endnote w:type="continuationSeparator" w:id="0">
    <w:p w14:paraId="0D56FA9C" w14:textId="77777777" w:rsidR="00222CF5" w:rsidRDefault="00222CF5" w:rsidP="00C37A29">
      <w:pPr>
        <w:spacing w:after="0"/>
      </w:pPr>
      <w:r>
        <w:continuationSeparator/>
      </w:r>
    </w:p>
  </w:endnote>
  <w:endnote w:type="continuationNotice" w:id="1">
    <w:p w14:paraId="0A2CD885" w14:textId="77777777" w:rsidR="00222CF5" w:rsidRDefault="00222C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D6B2" w14:textId="219059F8" w:rsidR="000D7EE8" w:rsidRDefault="000D7EE8" w:rsidP="009C006B">
    <w:pPr>
      <w:pStyle w:val="Footer"/>
    </w:pPr>
  </w:p>
  <w:tbl>
    <w:tblPr>
      <w:tblStyle w:val="DTPFootertable"/>
      <w:tblW w:w="5000" w:type="pct"/>
      <w:tblLook w:val="05A0" w:firstRow="1" w:lastRow="0" w:firstColumn="1" w:lastColumn="1" w:noHBand="0" w:noVBand="1"/>
    </w:tblPr>
    <w:tblGrid>
      <w:gridCol w:w="666"/>
      <w:gridCol w:w="9483"/>
      <w:gridCol w:w="623"/>
    </w:tblGrid>
    <w:tr w:rsidR="004B7536" w14:paraId="58DA2299" w14:textId="77777777" w:rsidTr="008C22CA">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Pr>
        <w:p w14:paraId="751C653E" w14:textId="77777777" w:rsidR="004B7536" w:rsidRDefault="004B7536" w:rsidP="009C006B">
          <w:pPr>
            <w:pStyle w:val="Footer"/>
          </w:pPr>
          <w:bookmarkStart w:id="10" w:name="Title_TableFooter"/>
          <w:bookmarkEnd w:id="10"/>
        </w:p>
      </w:tc>
      <w:tc>
        <w:tcPr>
          <w:tcW w:w="9483" w:type="dxa"/>
        </w:tcPr>
        <w:p w14:paraId="5D650205"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Pr>
        <w:p w14:paraId="070B5575" w14:textId="77777777" w:rsidR="004B7536" w:rsidRDefault="004B7536" w:rsidP="009C006B">
          <w:pPr>
            <w:pStyle w:val="Footer"/>
          </w:pPr>
        </w:p>
      </w:tc>
    </w:tr>
    <w:tr w:rsidR="004B7536" w:rsidRPr="00F459F3" w14:paraId="7023973A" w14:textId="77777777" w:rsidTr="008C22CA">
      <w:trPr>
        <w:trHeight w:val="378"/>
      </w:trPr>
      <w:tc>
        <w:tcPr>
          <w:cnfStyle w:val="001000000000" w:firstRow="0" w:lastRow="0" w:firstColumn="1" w:lastColumn="0" w:oddVBand="0" w:evenVBand="0" w:oddHBand="0" w:evenHBand="0" w:firstRowFirstColumn="0" w:firstRowLastColumn="0" w:lastRowFirstColumn="0" w:lastRowLastColumn="0"/>
          <w:tcW w:w="666" w:type="dxa"/>
        </w:tcPr>
        <w:p w14:paraId="436E3128" w14:textId="39D84B4C" w:rsidR="004B7536" w:rsidRDefault="00616F39" w:rsidP="009C006B">
          <w:pPr>
            <w:pStyle w:val="Footer"/>
          </w:pPr>
          <w:r>
            <w:rPr>
              <w:rStyle w:val="wacimagecontainer"/>
              <w:rFonts w:ascii="Segoe UI" w:hAnsi="Segoe UI" w:cs="Segoe UI"/>
              <w:noProof/>
              <w:color w:val="000000"/>
              <w:sz w:val="12"/>
              <w:szCs w:val="12"/>
            </w:rPr>
            <w:drawing>
              <wp:anchor distT="0" distB="0" distL="114300" distR="114300" simplePos="0" relativeHeight="251658244" behindDoc="0" locked="0" layoutInCell="1" allowOverlap="1" wp14:anchorId="3F6493EA" wp14:editId="2A1A6E51">
                <wp:simplePos x="0" y="0"/>
                <wp:positionH relativeFrom="margin">
                  <wp:posOffset>73572</wp:posOffset>
                </wp:positionH>
                <wp:positionV relativeFrom="page">
                  <wp:posOffset>-131489</wp:posOffset>
                </wp:positionV>
                <wp:extent cx="1064493" cy="578069"/>
                <wp:effectExtent l="0" t="0" r="2540" b="0"/>
                <wp:wrapNone/>
                <wp:docPr id="32" name="Picture 8" descr="Logo for Heritag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933120" name="Picture 8" descr="Logo for Heritage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493" cy="5780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483" w:type="dxa"/>
        </w:tcPr>
        <w:p w14:paraId="7560A2BF" w14:textId="056635E0" w:rsidR="004B7536" w:rsidRPr="009C006B" w:rsidRDefault="0075650A"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Floods and heritage</w:t>
          </w:r>
          <w:r w:rsidR="006A77EE">
            <w:rPr>
              <w:rStyle w:val="Bold"/>
            </w:rPr>
            <w:t xml:space="preserve">: </w:t>
          </w:r>
          <w:r w:rsidR="006F692F">
            <w:rPr>
              <w:rStyle w:val="Bold"/>
            </w:rPr>
            <w:t>Roof</w:t>
          </w:r>
          <w:r w:rsidR="00024FAD">
            <w:rPr>
              <w:rStyle w:val="Bold"/>
            </w:rPr>
            <w:t xml:space="preserve"> and Rainwater Goods</w:t>
          </w:r>
        </w:p>
        <w:sdt>
          <w:sdtPr>
            <w:alias w:val="Subject"/>
            <w:tag w:val=""/>
            <w:id w:val="244228787"/>
            <w:dataBinding w:prefixMappings="xmlns:ns0='http://purl.org/dc/elements/1.1/' xmlns:ns1='http://schemas.openxmlformats.org/package/2006/metadata/core-properties' " w:xpath="/ns1:coreProperties[1]/ns0:subject[1]" w:storeItemID="{6C3C8BC8-F283-45AE-878A-BAB7291924A1}"/>
            <w:text/>
          </w:sdtPr>
          <w:sdtEndPr/>
          <w:sdtContent>
            <w:p w14:paraId="175063B6" w14:textId="4627852E" w:rsidR="004B7536" w:rsidRDefault="00AE2EB2" w:rsidP="009C006B">
              <w:pPr>
                <w:pStyle w:val="Footer"/>
                <w:cnfStyle w:val="000000000000" w:firstRow="0" w:lastRow="0" w:firstColumn="0" w:lastColumn="0" w:oddVBand="0" w:evenVBand="0" w:oddHBand="0" w:evenHBand="0" w:firstRowFirstColumn="0" w:firstRowLastColumn="0" w:lastRowFirstColumn="0" w:lastRowLastColumn="0"/>
              </w:pPr>
              <w:r>
                <w:t>Technical note 5 – 2024</w:t>
              </w:r>
            </w:p>
          </w:sdtContent>
        </w:sdt>
      </w:tc>
      <w:tc>
        <w:tcPr>
          <w:cnfStyle w:val="000100000000" w:firstRow="0" w:lastRow="0" w:firstColumn="0" w:lastColumn="1" w:oddVBand="0" w:evenVBand="0" w:oddHBand="0" w:evenHBand="0" w:firstRowFirstColumn="0" w:firstRowLastColumn="0" w:lastRowFirstColumn="0" w:lastRowLastColumn="0"/>
          <w:tcW w:w="623" w:type="dxa"/>
        </w:tcPr>
        <w:p w14:paraId="020E0D5F"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206D823D" w14:textId="2157D335" w:rsidR="009C006B" w:rsidRPr="0042508F" w:rsidRDefault="008A742A" w:rsidP="009C006B">
    <w:pPr>
      <w:pStyle w:val="Footer"/>
    </w:pPr>
    <w:r>
      <w:rPr>
        <w:noProof/>
      </w:rPr>
      <mc:AlternateContent>
        <mc:Choice Requires="wps">
          <w:drawing>
            <wp:anchor distT="0" distB="0" distL="114300" distR="114300" simplePos="0" relativeHeight="251658240" behindDoc="0" locked="0" layoutInCell="0" allowOverlap="1" wp14:anchorId="756F3E93" wp14:editId="5968CABE">
              <wp:simplePos x="0" y="0"/>
              <wp:positionH relativeFrom="page">
                <wp:posOffset>40005</wp:posOffset>
              </wp:positionH>
              <wp:positionV relativeFrom="page">
                <wp:posOffset>10361599</wp:posOffset>
              </wp:positionV>
              <wp:extent cx="7560310" cy="273050"/>
              <wp:effectExtent l="0" t="0" r="0" b="12700"/>
              <wp:wrapNone/>
              <wp:docPr id="1" name="MSIPCM3a30414aa76e6b4e9fda298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265DA4" w14:textId="6F9A4C93" w:rsidR="00895193" w:rsidRPr="00895193" w:rsidRDefault="00895193" w:rsidP="00895193">
                          <w:pPr>
                            <w:spacing w:before="0" w:after="0"/>
                            <w:jc w:val="center"/>
                            <w:rPr>
                              <w:rFonts w:ascii="Calibri" w:hAnsi="Calibri" w:cs="Calibri"/>
                              <w:color w:val="000000"/>
                              <w:sz w:val="24"/>
                            </w:rPr>
                          </w:pPr>
                          <w:r w:rsidRPr="0089519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6F3E93" id="_x0000_t202" coordsize="21600,21600" o:spt="202" path="m,l,21600r21600,l21600,xe">
              <v:stroke joinstyle="miter"/>
              <v:path gradientshapeok="t" o:connecttype="rect"/>
            </v:shapetype>
            <v:shape id="MSIPCM3a30414aa76e6b4e9fda298a" o:spid="_x0000_s1026" type="#_x0000_t202" alt="&quot;&quot;" style="position:absolute;margin-left:3.15pt;margin-top:815.8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" o:allowincell="f" filled="f" stroked="f" strokeweight=".5pt">
              <v:textbox inset=",0,,0">
                <w:txbxContent>
                  <w:p w14:paraId="27265DA4" w14:textId="6F9A4C93" w:rsidR="00895193" w:rsidRPr="00895193" w:rsidRDefault="00895193" w:rsidP="00895193">
                    <w:pPr>
                      <w:spacing w:before="0" w:after="0"/>
                      <w:jc w:val="center"/>
                      <w:rPr>
                        <w:rFonts w:ascii="Calibri" w:hAnsi="Calibri" w:cs="Calibri"/>
                        <w:color w:val="000000"/>
                        <w:sz w:val="24"/>
                      </w:rPr>
                    </w:pPr>
                    <w:r w:rsidRPr="00895193">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TPFootertable"/>
      <w:tblW w:w="5000" w:type="pct"/>
      <w:tblLook w:val="05A0" w:firstRow="1" w:lastRow="0" w:firstColumn="1" w:lastColumn="1" w:noHBand="0" w:noVBand="1"/>
    </w:tblPr>
    <w:tblGrid>
      <w:gridCol w:w="666"/>
      <w:gridCol w:w="9483"/>
      <w:gridCol w:w="623"/>
    </w:tblGrid>
    <w:tr w:rsidR="003B70E3" w14:paraId="0BEF09C9" w14:textId="77777777" w:rsidTr="00A5407C">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Pr>
        <w:p w14:paraId="384EAA3A" w14:textId="77777777" w:rsidR="003B70E3" w:rsidRDefault="003B70E3" w:rsidP="003B70E3">
          <w:pPr>
            <w:pStyle w:val="Footer"/>
          </w:pPr>
        </w:p>
      </w:tc>
      <w:tc>
        <w:tcPr>
          <w:tcW w:w="9483" w:type="dxa"/>
        </w:tcPr>
        <w:p w14:paraId="3CE546C4" w14:textId="77777777" w:rsidR="003B70E3" w:rsidRDefault="003B70E3" w:rsidP="003B70E3">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Pr>
        <w:p w14:paraId="42D8A2EC" w14:textId="77777777" w:rsidR="003B70E3" w:rsidRDefault="003B70E3" w:rsidP="003B70E3">
          <w:pPr>
            <w:pStyle w:val="Footer"/>
          </w:pPr>
        </w:p>
      </w:tc>
    </w:tr>
    <w:tr w:rsidR="003B70E3" w:rsidRPr="00F459F3" w14:paraId="443C69B7" w14:textId="77777777" w:rsidTr="00A5407C">
      <w:trPr>
        <w:trHeight w:val="378"/>
      </w:trPr>
      <w:tc>
        <w:tcPr>
          <w:cnfStyle w:val="001000000000" w:firstRow="0" w:lastRow="0" w:firstColumn="1" w:lastColumn="0" w:oddVBand="0" w:evenVBand="0" w:oddHBand="0" w:evenHBand="0" w:firstRowFirstColumn="0" w:firstRowLastColumn="0" w:lastRowFirstColumn="0" w:lastRowLastColumn="0"/>
          <w:tcW w:w="666" w:type="dxa"/>
        </w:tcPr>
        <w:p w14:paraId="6C571386" w14:textId="77777777" w:rsidR="003B70E3" w:rsidRDefault="003B70E3" w:rsidP="003B70E3">
          <w:pPr>
            <w:pStyle w:val="Footer"/>
          </w:pPr>
          <w:r>
            <w:rPr>
              <w:rStyle w:val="wacimagecontainer"/>
              <w:rFonts w:ascii="Segoe UI" w:hAnsi="Segoe UI" w:cs="Segoe UI"/>
              <w:noProof/>
              <w:color w:val="000000"/>
              <w:sz w:val="12"/>
              <w:szCs w:val="12"/>
            </w:rPr>
            <w:drawing>
              <wp:anchor distT="0" distB="0" distL="114300" distR="114300" simplePos="0" relativeHeight="251658245" behindDoc="0" locked="0" layoutInCell="1" allowOverlap="1" wp14:anchorId="5CB06FBD" wp14:editId="65DAEF2E">
                <wp:simplePos x="0" y="0"/>
                <wp:positionH relativeFrom="margin">
                  <wp:posOffset>73572</wp:posOffset>
                </wp:positionH>
                <wp:positionV relativeFrom="page">
                  <wp:posOffset>-131489</wp:posOffset>
                </wp:positionV>
                <wp:extent cx="1064493" cy="578069"/>
                <wp:effectExtent l="0" t="0" r="2540" b="0"/>
                <wp:wrapNone/>
                <wp:docPr id="35" name="Picture 35" descr="Logo for Heritag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336490" name="Picture 8" descr="Logo for Heritage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493" cy="5780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483" w:type="dxa"/>
        </w:tcPr>
        <w:p w14:paraId="6394DBA9" w14:textId="46759C33" w:rsidR="003B70E3" w:rsidRPr="009C006B" w:rsidRDefault="003B70E3" w:rsidP="003B70E3">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 xml:space="preserve">Floods and </w:t>
          </w:r>
          <w:r w:rsidR="00885A1B">
            <w:rPr>
              <w:rStyle w:val="Bold"/>
            </w:rPr>
            <w:t>H</w:t>
          </w:r>
          <w:r>
            <w:rPr>
              <w:rStyle w:val="Bold"/>
            </w:rPr>
            <w:t xml:space="preserve">eritage: </w:t>
          </w:r>
          <w:r w:rsidR="00AE2EB2">
            <w:rPr>
              <w:rStyle w:val="Bold"/>
            </w:rPr>
            <w:t xml:space="preserve">Roof and Rainwater </w:t>
          </w:r>
          <w:r w:rsidR="001B3496">
            <w:rPr>
              <w:rStyle w:val="Bold"/>
            </w:rPr>
            <w:t>Goods</w:t>
          </w:r>
        </w:p>
        <w:sdt>
          <w:sdtPr>
            <w:alias w:val="Subject"/>
            <w:tag w:val=""/>
            <w:id w:val="144477346"/>
            <w:dataBinding w:prefixMappings="xmlns:ns0='http://purl.org/dc/elements/1.1/' xmlns:ns1='http://schemas.openxmlformats.org/package/2006/metadata/core-properties' " w:xpath="/ns1:coreProperties[1]/ns0:subject[1]" w:storeItemID="{6C3C8BC8-F283-45AE-878A-BAB7291924A1}"/>
            <w:text/>
          </w:sdtPr>
          <w:sdtEndPr/>
          <w:sdtContent>
            <w:p w14:paraId="60BBD675" w14:textId="5B3C1718" w:rsidR="003B70E3" w:rsidRDefault="00AE2EB2" w:rsidP="003B70E3">
              <w:pPr>
                <w:pStyle w:val="Footer"/>
                <w:cnfStyle w:val="000000000000" w:firstRow="0" w:lastRow="0" w:firstColumn="0" w:lastColumn="0" w:oddVBand="0" w:evenVBand="0" w:oddHBand="0" w:evenHBand="0" w:firstRowFirstColumn="0" w:firstRowLastColumn="0" w:lastRowFirstColumn="0" w:lastRowLastColumn="0"/>
              </w:pPr>
              <w:r>
                <w:t>Technical note 5 – 2024</w:t>
              </w:r>
            </w:p>
          </w:sdtContent>
        </w:sdt>
      </w:tc>
      <w:tc>
        <w:tcPr>
          <w:cnfStyle w:val="000100000000" w:firstRow="0" w:lastRow="0" w:firstColumn="0" w:lastColumn="1" w:oddVBand="0" w:evenVBand="0" w:oddHBand="0" w:evenHBand="0" w:firstRowFirstColumn="0" w:firstRowLastColumn="0" w:lastRowFirstColumn="0" w:lastRowLastColumn="0"/>
          <w:tcW w:w="623" w:type="dxa"/>
        </w:tcPr>
        <w:p w14:paraId="211F2E35" w14:textId="4E7DE6FF" w:rsidR="003B70E3" w:rsidRPr="00F459F3" w:rsidRDefault="006F572E" w:rsidP="006F572E">
          <w:pPr>
            <w:pStyle w:val="Footer"/>
            <w:jc w:val="center"/>
            <w:rPr>
              <w:rStyle w:val="Bold"/>
              <w:b/>
            </w:rPr>
          </w:pPr>
          <w:r>
            <w:t xml:space="preserve"> </w:t>
          </w:r>
          <w:r w:rsidR="003B70E3" w:rsidRPr="00F459F3">
            <w:t xml:space="preserve">Page </w:t>
          </w:r>
          <w:r w:rsidR="003B70E3" w:rsidRPr="00F459F3">
            <w:fldChar w:fldCharType="begin"/>
          </w:r>
          <w:r w:rsidR="003B70E3" w:rsidRPr="00F459F3">
            <w:instrText>PAGE   \* MERGEFORMAT</w:instrText>
          </w:r>
          <w:r w:rsidR="003B70E3" w:rsidRPr="00F459F3">
            <w:fldChar w:fldCharType="separate"/>
          </w:r>
          <w:r w:rsidR="003B70E3" w:rsidRPr="00F459F3">
            <w:rPr>
              <w:lang w:val="en-GB"/>
            </w:rPr>
            <w:t>1</w:t>
          </w:r>
          <w:r w:rsidR="003B70E3" w:rsidRPr="00F459F3">
            <w:fldChar w:fldCharType="end"/>
          </w:r>
        </w:p>
      </w:tc>
    </w:tr>
  </w:tbl>
  <w:p w14:paraId="018B85F6" w14:textId="77777777" w:rsidR="00616F39" w:rsidRPr="003B70E3" w:rsidRDefault="00616F39" w:rsidP="003B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DA3A" w14:textId="77777777" w:rsidR="00222CF5" w:rsidRDefault="00222CF5" w:rsidP="00C37A29">
      <w:pPr>
        <w:spacing w:after="0"/>
      </w:pPr>
      <w:r>
        <w:separator/>
      </w:r>
    </w:p>
  </w:footnote>
  <w:footnote w:type="continuationSeparator" w:id="0">
    <w:p w14:paraId="15CBF902" w14:textId="77777777" w:rsidR="00222CF5" w:rsidRDefault="00222CF5" w:rsidP="00C37A29">
      <w:pPr>
        <w:spacing w:after="0"/>
      </w:pPr>
      <w:r>
        <w:continuationSeparator/>
      </w:r>
    </w:p>
  </w:footnote>
  <w:footnote w:type="continuationNotice" w:id="1">
    <w:p w14:paraId="575EC259" w14:textId="77777777" w:rsidR="00222CF5" w:rsidRDefault="00222CF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84B" w14:textId="77777777" w:rsidR="00FE22FF" w:rsidRPr="004756F0" w:rsidRDefault="00FE22FF" w:rsidP="00FE22FF">
    <w:pPr>
      <w:pStyle w:val="BannerLogo"/>
      <w:framePr w:wrap="around"/>
    </w:pPr>
    <w:bookmarkStart w:id="4" w:name="_Hlk128719759"/>
    <w:bookmarkStart w:id="5" w:name="_Hlk128719760"/>
    <w:bookmarkStart w:id="6" w:name="_Hlk128720388"/>
    <w:bookmarkStart w:id="7" w:name="_Hlk128720389"/>
    <w:bookmarkStart w:id="8" w:name="_Hlk128721003"/>
    <w:bookmarkStart w:id="9" w:name="_Hlk128719542"/>
  </w:p>
  <w:bookmarkEnd w:id="4"/>
  <w:bookmarkEnd w:id="5"/>
  <w:bookmarkEnd w:id="6"/>
  <w:bookmarkEnd w:id="7"/>
  <w:bookmarkEnd w:id="8"/>
  <w:bookmarkEnd w:id="9"/>
  <w:p w14:paraId="05273BB0" w14:textId="68AB9CD6" w:rsidR="00425A85" w:rsidRPr="00E93188" w:rsidRDefault="00425A85" w:rsidP="00D15B30">
    <w:pPr>
      <w:pStyle w:val="Title"/>
      <w:framePr w:w="7856" w:vSpace="0" w:wrap="around" w:x="2966" w:y="545"/>
      <w:rPr>
        <w:color w:val="004C96"/>
        <w:sz w:val="32"/>
        <w:szCs w:val="32"/>
      </w:rPr>
    </w:pPr>
    <w:r w:rsidRPr="00E47224">
      <w:rPr>
        <w:color w:val="004C96"/>
        <w:sz w:val="32"/>
        <w:szCs w:val="32"/>
      </w:rPr>
      <w:t xml:space="preserve">Floods and </w:t>
    </w:r>
    <w:r w:rsidR="006F692F">
      <w:rPr>
        <w:color w:val="004C96"/>
        <w:sz w:val="32"/>
        <w:szCs w:val="32"/>
      </w:rPr>
      <w:t>Heritage: Flood Management of Roof and Rainwater Goods</w:t>
    </w:r>
  </w:p>
  <w:sdt>
    <w:sdtPr>
      <w:rPr>
        <w:color w:val="004C96"/>
      </w:rPr>
      <w:alias w:val="Subject"/>
      <w:tag w:val=""/>
      <w:id w:val="-215275779"/>
      <w:placeholder>
        <w:docPart w:val="F24ADFBA3546444BB69416B30FA24187"/>
      </w:placeholder>
      <w:dataBinding w:prefixMappings="xmlns:ns0='http://purl.org/dc/elements/1.1/' xmlns:ns1='http://schemas.openxmlformats.org/package/2006/metadata/core-properties' " w:xpath="/ns1:coreProperties[1]/ns0:subject[1]" w:storeItemID="{6C3C8BC8-F283-45AE-878A-BAB7291924A1}"/>
      <w:text/>
    </w:sdtPr>
    <w:sdtEndPr/>
    <w:sdtContent>
      <w:p w14:paraId="4D2984BC" w14:textId="06996D08" w:rsidR="00425A85" w:rsidRPr="00E93188" w:rsidRDefault="00AE2EB2" w:rsidP="00D15B30">
        <w:pPr>
          <w:pStyle w:val="Subtitle"/>
          <w:framePr w:w="7856" w:vSpace="0" w:wrap="around" w:x="2966" w:y="545"/>
          <w:rPr>
            <w:color w:val="004C96"/>
          </w:rPr>
        </w:pPr>
        <w:r>
          <w:rPr>
            <w:color w:val="004C96"/>
          </w:rPr>
          <w:t>Technical note 5 – 2024</w:t>
        </w:r>
      </w:p>
    </w:sdtContent>
  </w:sdt>
  <w:p w14:paraId="0D4E9DAF" w14:textId="64EAA8A0" w:rsidR="00FD0FBF" w:rsidRPr="00A66161" w:rsidRDefault="00425A85" w:rsidP="00A66161">
    <w:pPr>
      <w:pStyle w:val="Header"/>
    </w:pPr>
    <w:r>
      <w:rPr>
        <w:rStyle w:val="wacimagecontainer"/>
        <w:rFonts w:ascii="Segoe UI" w:hAnsi="Segoe UI" w:cs="Segoe UI"/>
        <w:noProof/>
        <w:color w:val="000000"/>
        <w:sz w:val="12"/>
        <w:szCs w:val="12"/>
      </w:rPr>
      <w:drawing>
        <wp:anchor distT="0" distB="0" distL="114300" distR="114300" simplePos="0" relativeHeight="251658243" behindDoc="0" locked="0" layoutInCell="1" allowOverlap="1" wp14:anchorId="50E9F5E7" wp14:editId="6E860ED3">
          <wp:simplePos x="0" y="0"/>
          <wp:positionH relativeFrom="margin">
            <wp:posOffset>47728</wp:posOffset>
          </wp:positionH>
          <wp:positionV relativeFrom="page">
            <wp:posOffset>210065</wp:posOffset>
          </wp:positionV>
          <wp:extent cx="1342390" cy="728980"/>
          <wp:effectExtent l="0" t="0" r="0" b="0"/>
          <wp:wrapNone/>
          <wp:docPr id="31" name="Picture 8" descr="Logo for Heritag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005321" name="Picture 8" descr="Logo for Heritage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033D" w14:textId="7A74484B" w:rsidR="00CF6485" w:rsidRPr="00C95E3F" w:rsidRDefault="00CF6485" w:rsidP="008F1947">
    <w:pPr>
      <w:pStyle w:val="Title"/>
      <w:framePr w:w="8454" w:vSpace="0" w:wrap="around" w:x="2983" w:y="466"/>
      <w:rPr>
        <w:color w:val="004C96"/>
        <w:sz w:val="44"/>
        <w:szCs w:val="44"/>
      </w:rPr>
    </w:pPr>
    <w:r w:rsidRPr="00C95E3F">
      <w:rPr>
        <w:color w:val="004C96"/>
        <w:sz w:val="44"/>
        <w:szCs w:val="44"/>
      </w:rPr>
      <w:t xml:space="preserve">Floods and </w:t>
    </w:r>
    <w:r w:rsidR="00732952">
      <w:rPr>
        <w:color w:val="004C96"/>
        <w:sz w:val="44"/>
        <w:szCs w:val="44"/>
      </w:rPr>
      <w:t>H</w:t>
    </w:r>
    <w:r w:rsidRPr="00C95E3F">
      <w:rPr>
        <w:color w:val="004C96"/>
        <w:sz w:val="44"/>
        <w:szCs w:val="44"/>
      </w:rPr>
      <w:t xml:space="preserve">eritage: </w:t>
    </w:r>
    <w:r w:rsidR="005D1C8D">
      <w:rPr>
        <w:color w:val="004C96"/>
        <w:sz w:val="44"/>
        <w:szCs w:val="44"/>
      </w:rPr>
      <w:t>Flood Management of Roof and Rainwater Goods</w:t>
    </w:r>
  </w:p>
  <w:sdt>
    <w:sdtPr>
      <w:rPr>
        <w:color w:val="004C96"/>
      </w:rPr>
      <w:alias w:val="Subject"/>
      <w:tag w:val=""/>
      <w:id w:val="-467208172"/>
      <w:placeholder>
        <w:docPart w:val="2594C32C6F054FA08353DB1D0B38B2C4"/>
      </w:placeholder>
      <w:dataBinding w:prefixMappings="xmlns:ns0='http://purl.org/dc/elements/1.1/' xmlns:ns1='http://schemas.openxmlformats.org/package/2006/metadata/core-properties' " w:xpath="/ns1:coreProperties[1]/ns0:subject[1]" w:storeItemID="{6C3C8BC8-F283-45AE-878A-BAB7291924A1}"/>
      <w:text/>
    </w:sdtPr>
    <w:sdtEndPr/>
    <w:sdtContent>
      <w:p w14:paraId="79D6032A" w14:textId="69F5FD43" w:rsidR="00CF6485" w:rsidRPr="00E93188" w:rsidRDefault="00840B4D" w:rsidP="008F1947">
        <w:pPr>
          <w:pStyle w:val="Subtitle"/>
          <w:framePr w:w="8454" w:vSpace="0" w:wrap="around" w:x="2983" w:y="466"/>
          <w:rPr>
            <w:color w:val="004C96"/>
          </w:rPr>
        </w:pPr>
        <w:r>
          <w:rPr>
            <w:color w:val="004C96"/>
          </w:rPr>
          <w:t xml:space="preserve">Technical </w:t>
        </w:r>
        <w:r w:rsidR="00440816">
          <w:rPr>
            <w:color w:val="004C96"/>
          </w:rPr>
          <w:t xml:space="preserve">note </w:t>
        </w:r>
        <w:r w:rsidR="00AE2EB2">
          <w:rPr>
            <w:color w:val="004C96"/>
          </w:rPr>
          <w:t>5</w:t>
        </w:r>
        <w:r w:rsidR="00440816">
          <w:rPr>
            <w:color w:val="004C96"/>
          </w:rPr>
          <w:t xml:space="preserve"> </w:t>
        </w:r>
        <w:r w:rsidR="0082114B">
          <w:rPr>
            <w:color w:val="004C96"/>
          </w:rPr>
          <w:t>–</w:t>
        </w:r>
        <w:r w:rsidR="00440816">
          <w:rPr>
            <w:color w:val="004C96"/>
          </w:rPr>
          <w:t xml:space="preserve"> 2024</w:t>
        </w:r>
      </w:p>
    </w:sdtContent>
  </w:sdt>
  <w:p w14:paraId="5A736BA0" w14:textId="525C4432" w:rsidR="00D60C07" w:rsidRDefault="009A4DAB">
    <w:pPr>
      <w:pStyle w:val="Header"/>
    </w:pPr>
    <w:r>
      <w:rPr>
        <w:rStyle w:val="wacimagecontainer"/>
        <w:rFonts w:ascii="Segoe UI" w:hAnsi="Segoe UI" w:cs="Segoe UI"/>
        <w:noProof/>
        <w:color w:val="000000"/>
        <w:sz w:val="12"/>
        <w:szCs w:val="12"/>
      </w:rPr>
      <w:drawing>
        <wp:anchor distT="0" distB="0" distL="114300" distR="114300" simplePos="0" relativeHeight="251658242" behindDoc="0" locked="0" layoutInCell="1" allowOverlap="1" wp14:anchorId="09D8E238" wp14:editId="31EF537B">
          <wp:simplePos x="0" y="0"/>
          <wp:positionH relativeFrom="margin">
            <wp:align>left</wp:align>
          </wp:positionH>
          <wp:positionV relativeFrom="page">
            <wp:posOffset>123278</wp:posOffset>
          </wp:positionV>
          <wp:extent cx="1342752" cy="729049"/>
          <wp:effectExtent l="0" t="0" r="0" b="0"/>
          <wp:wrapNone/>
          <wp:docPr id="33" name="Picture 8" descr="Logo for Heritag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796" name="Picture 8" descr="Logo for Heritage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752" cy="7290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A7C">
      <w:rPr>
        <w:noProof/>
      </w:rPr>
      <w:drawing>
        <wp:anchor distT="0" distB="0" distL="114300" distR="114300" simplePos="0" relativeHeight="251658241" behindDoc="1" locked="0" layoutInCell="1" allowOverlap="1" wp14:anchorId="2CA61AC8" wp14:editId="01C7972E">
          <wp:simplePos x="0" y="0"/>
          <wp:positionH relativeFrom="column">
            <wp:posOffset>161925</wp:posOffset>
          </wp:positionH>
          <wp:positionV relativeFrom="paragraph">
            <wp:posOffset>-1537335</wp:posOffset>
          </wp:positionV>
          <wp:extent cx="778510" cy="422910"/>
          <wp:effectExtent l="0" t="0" r="2540" b="0"/>
          <wp:wrapNone/>
          <wp:docPr id="34" name="Picture 34" descr="Logo: Heritage Victoria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Heritage Victoria ">
                    <a:extLst>
                      <a:ext uri="{C183D7F6-B498-43B3-948B-1728B52AA6E4}">
                        <adec:decorative xmlns:adec="http://schemas.microsoft.com/office/drawing/2017/decorative" val="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5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1" w15:restartNumberingAfterBreak="0">
    <w:nsid w:val="00432BC1"/>
    <w:multiLevelType w:val="hybridMultilevel"/>
    <w:tmpl w:val="72B85CBC"/>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923F58"/>
    <w:multiLevelType w:val="hybridMultilevel"/>
    <w:tmpl w:val="AE50D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5" w15:restartNumberingAfterBreak="0">
    <w:nsid w:val="116A42F1"/>
    <w:multiLevelType w:val="hybridMultilevel"/>
    <w:tmpl w:val="D2A22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9D4028"/>
    <w:multiLevelType w:val="hybridMultilevel"/>
    <w:tmpl w:val="1384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74A23"/>
    <w:multiLevelType w:val="multilevel"/>
    <w:tmpl w:val="50041352"/>
    <w:numStyleLink w:val="ListHeadings"/>
  </w:abstractNum>
  <w:abstractNum w:abstractNumId="9" w15:restartNumberingAfterBreak="0">
    <w:nsid w:val="3E032842"/>
    <w:multiLevelType w:val="hybridMultilevel"/>
    <w:tmpl w:val="55D89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3439EA"/>
    <w:multiLevelType w:val="multilevel"/>
    <w:tmpl w:val="D97275E8"/>
    <w:numStyleLink w:val="Bullets"/>
  </w:abstractNum>
  <w:abstractNum w:abstractNumId="11" w15:restartNumberingAfterBreak="0">
    <w:nsid w:val="56955101"/>
    <w:multiLevelType w:val="hybridMultilevel"/>
    <w:tmpl w:val="A3A687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B73D84"/>
    <w:multiLevelType w:val="multilevel"/>
    <w:tmpl w:val="50041352"/>
    <w:numStyleLink w:val="ListHeadings"/>
  </w:abstractNum>
  <w:abstractNum w:abstractNumId="13" w15:restartNumberingAfterBreak="0">
    <w:nsid w:val="596A0C8C"/>
    <w:multiLevelType w:val="multilevel"/>
    <w:tmpl w:val="97DAEA0E"/>
    <w:numStyleLink w:val="Numbering"/>
  </w:abstractNum>
  <w:abstractNum w:abstractNumId="14" w15:restartNumberingAfterBreak="0">
    <w:nsid w:val="5A11181F"/>
    <w:multiLevelType w:val="hybridMultilevel"/>
    <w:tmpl w:val="1786F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E94838"/>
    <w:multiLevelType w:val="hybridMultilevel"/>
    <w:tmpl w:val="A31AC57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E1502C"/>
    <w:multiLevelType w:val="multilevel"/>
    <w:tmpl w:val="D97275E8"/>
    <w:styleLink w:val="Bulle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pStyle w:val="ListBullet4"/>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7" w15:restartNumberingAfterBreak="0">
    <w:nsid w:val="61361617"/>
    <w:multiLevelType w:val="multilevel"/>
    <w:tmpl w:val="0809001D"/>
    <w:styleLink w:val="HV-sublist"/>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5D207B8"/>
    <w:multiLevelType w:val="hybridMultilevel"/>
    <w:tmpl w:val="1ABAC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756090A"/>
    <w:multiLevelType w:val="hybridMultilevel"/>
    <w:tmpl w:val="FD1A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2A68A5"/>
    <w:multiLevelType w:val="hybridMultilevel"/>
    <w:tmpl w:val="4B2A1AA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98901B7"/>
    <w:multiLevelType w:val="hybridMultilevel"/>
    <w:tmpl w:val="4406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1F5013"/>
    <w:multiLevelType w:val="hybridMultilevel"/>
    <w:tmpl w:val="4234437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F224907"/>
    <w:multiLevelType w:val="hybridMultilevel"/>
    <w:tmpl w:val="36664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4274EB9"/>
    <w:multiLevelType w:val="hybridMultilevel"/>
    <w:tmpl w:val="B8F08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03418277">
    <w:abstractNumId w:val="16"/>
  </w:num>
  <w:num w:numId="2" w16cid:durableId="846598071">
    <w:abstractNumId w:val="4"/>
  </w:num>
  <w:num w:numId="3" w16cid:durableId="659580476">
    <w:abstractNumId w:val="2"/>
  </w:num>
  <w:num w:numId="4" w16cid:durableId="1737582058">
    <w:abstractNumId w:val="13"/>
  </w:num>
  <w:num w:numId="5" w16cid:durableId="974717717">
    <w:abstractNumId w:val="12"/>
  </w:num>
  <w:num w:numId="6" w16cid:durableId="444039133">
    <w:abstractNumId w:val="6"/>
  </w:num>
  <w:num w:numId="7" w16cid:durableId="1680767902">
    <w:abstractNumId w:val="8"/>
  </w:num>
  <w:num w:numId="8" w16cid:durableId="1893927797">
    <w:abstractNumId w:val="10"/>
  </w:num>
  <w:num w:numId="9" w16cid:durableId="16084260">
    <w:abstractNumId w:val="14"/>
  </w:num>
  <w:num w:numId="10" w16cid:durableId="143398708">
    <w:abstractNumId w:val="10"/>
  </w:num>
  <w:num w:numId="11" w16cid:durableId="1082221728">
    <w:abstractNumId w:val="19"/>
  </w:num>
  <w:num w:numId="12" w16cid:durableId="1434782481">
    <w:abstractNumId w:val="7"/>
  </w:num>
  <w:num w:numId="13" w16cid:durableId="412973949">
    <w:abstractNumId w:val="10"/>
  </w:num>
  <w:num w:numId="14" w16cid:durableId="476266953">
    <w:abstractNumId w:val="10"/>
  </w:num>
  <w:num w:numId="15" w16cid:durableId="980042682">
    <w:abstractNumId w:val="5"/>
  </w:num>
  <w:num w:numId="16" w16cid:durableId="568614645">
    <w:abstractNumId w:val="11"/>
  </w:num>
  <w:num w:numId="17" w16cid:durableId="1127355579">
    <w:abstractNumId w:val="17"/>
  </w:num>
  <w:num w:numId="18" w16cid:durableId="58555875">
    <w:abstractNumId w:val="10"/>
  </w:num>
  <w:num w:numId="19" w16cid:durableId="2066564880">
    <w:abstractNumId w:val="18"/>
  </w:num>
  <w:num w:numId="20" w16cid:durableId="1506627327">
    <w:abstractNumId w:val="10"/>
  </w:num>
  <w:num w:numId="21" w16cid:durableId="2129396855">
    <w:abstractNumId w:val="10"/>
  </w:num>
  <w:num w:numId="22" w16cid:durableId="1154754962">
    <w:abstractNumId w:val="0"/>
  </w:num>
  <w:num w:numId="23" w16cid:durableId="1119185699">
    <w:abstractNumId w:val="24"/>
  </w:num>
  <w:num w:numId="24" w16cid:durableId="888806253">
    <w:abstractNumId w:val="21"/>
  </w:num>
  <w:num w:numId="25" w16cid:durableId="925113552">
    <w:abstractNumId w:val="3"/>
  </w:num>
  <w:num w:numId="26" w16cid:durableId="407963981">
    <w:abstractNumId w:val="1"/>
  </w:num>
  <w:num w:numId="27" w16cid:durableId="1528711111">
    <w:abstractNumId w:val="20"/>
  </w:num>
  <w:num w:numId="28" w16cid:durableId="1220163958">
    <w:abstractNumId w:val="15"/>
  </w:num>
  <w:num w:numId="29" w16cid:durableId="1058670310">
    <w:abstractNumId w:val="22"/>
  </w:num>
  <w:num w:numId="30" w16cid:durableId="1308169942">
    <w:abstractNumId w:val="9"/>
  </w:num>
  <w:num w:numId="31" w16cid:durableId="1720669792">
    <w:abstractNumId w:val="23"/>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93"/>
    <w:rsid w:val="00003380"/>
    <w:rsid w:val="00012166"/>
    <w:rsid w:val="00012996"/>
    <w:rsid w:val="00014E13"/>
    <w:rsid w:val="00015277"/>
    <w:rsid w:val="00024FAD"/>
    <w:rsid w:val="00027052"/>
    <w:rsid w:val="000300AF"/>
    <w:rsid w:val="0003230B"/>
    <w:rsid w:val="000350FE"/>
    <w:rsid w:val="00043144"/>
    <w:rsid w:val="00044481"/>
    <w:rsid w:val="00044C18"/>
    <w:rsid w:val="00046612"/>
    <w:rsid w:val="0005011A"/>
    <w:rsid w:val="00050186"/>
    <w:rsid w:val="000724AE"/>
    <w:rsid w:val="0008037D"/>
    <w:rsid w:val="000A1ED3"/>
    <w:rsid w:val="000A46D5"/>
    <w:rsid w:val="000A4E6A"/>
    <w:rsid w:val="000A7F41"/>
    <w:rsid w:val="000B2825"/>
    <w:rsid w:val="000B497F"/>
    <w:rsid w:val="000C4366"/>
    <w:rsid w:val="000D3097"/>
    <w:rsid w:val="000D43CE"/>
    <w:rsid w:val="000D7EE8"/>
    <w:rsid w:val="000E4D0C"/>
    <w:rsid w:val="000E5E84"/>
    <w:rsid w:val="000E6532"/>
    <w:rsid w:val="000E68AA"/>
    <w:rsid w:val="000F50B3"/>
    <w:rsid w:val="000F63D4"/>
    <w:rsid w:val="000F7B45"/>
    <w:rsid w:val="00103CEB"/>
    <w:rsid w:val="00111868"/>
    <w:rsid w:val="00112E8F"/>
    <w:rsid w:val="00117A85"/>
    <w:rsid w:val="001258AA"/>
    <w:rsid w:val="001268BC"/>
    <w:rsid w:val="00132076"/>
    <w:rsid w:val="001377C3"/>
    <w:rsid w:val="00141C61"/>
    <w:rsid w:val="00147108"/>
    <w:rsid w:val="00147C43"/>
    <w:rsid w:val="00152B3F"/>
    <w:rsid w:val="00154EDA"/>
    <w:rsid w:val="00157FB9"/>
    <w:rsid w:val="00166FFB"/>
    <w:rsid w:val="00170121"/>
    <w:rsid w:val="001755CC"/>
    <w:rsid w:val="00183343"/>
    <w:rsid w:val="00185031"/>
    <w:rsid w:val="001875B4"/>
    <w:rsid w:val="00190EB6"/>
    <w:rsid w:val="001A0D77"/>
    <w:rsid w:val="001A22FE"/>
    <w:rsid w:val="001A5586"/>
    <w:rsid w:val="001A5AF6"/>
    <w:rsid w:val="001B190C"/>
    <w:rsid w:val="001B3496"/>
    <w:rsid w:val="001C1D46"/>
    <w:rsid w:val="001C1E4D"/>
    <w:rsid w:val="001C7835"/>
    <w:rsid w:val="001D316A"/>
    <w:rsid w:val="001D58B0"/>
    <w:rsid w:val="001D7DCC"/>
    <w:rsid w:val="001E4C19"/>
    <w:rsid w:val="001F13C1"/>
    <w:rsid w:val="001F37B8"/>
    <w:rsid w:val="001F3E23"/>
    <w:rsid w:val="001F446D"/>
    <w:rsid w:val="001F56C7"/>
    <w:rsid w:val="001F6314"/>
    <w:rsid w:val="00200507"/>
    <w:rsid w:val="002068CA"/>
    <w:rsid w:val="00210F2B"/>
    <w:rsid w:val="00221AB7"/>
    <w:rsid w:val="00222CF5"/>
    <w:rsid w:val="00224369"/>
    <w:rsid w:val="0022754E"/>
    <w:rsid w:val="002300F6"/>
    <w:rsid w:val="00230CD4"/>
    <w:rsid w:val="00245791"/>
    <w:rsid w:val="00246435"/>
    <w:rsid w:val="00246BCF"/>
    <w:rsid w:val="0025428C"/>
    <w:rsid w:val="0025620A"/>
    <w:rsid w:val="00260613"/>
    <w:rsid w:val="00262583"/>
    <w:rsid w:val="00263304"/>
    <w:rsid w:val="00270834"/>
    <w:rsid w:val="00271BE0"/>
    <w:rsid w:val="002814E6"/>
    <w:rsid w:val="00291B26"/>
    <w:rsid w:val="00294BFE"/>
    <w:rsid w:val="00294EFF"/>
    <w:rsid w:val="002965C0"/>
    <w:rsid w:val="002A513A"/>
    <w:rsid w:val="002A6022"/>
    <w:rsid w:val="002B6014"/>
    <w:rsid w:val="002C1C0C"/>
    <w:rsid w:val="002C48F2"/>
    <w:rsid w:val="002D0AE8"/>
    <w:rsid w:val="002D2E61"/>
    <w:rsid w:val="002D7461"/>
    <w:rsid w:val="002E0EDA"/>
    <w:rsid w:val="002E115C"/>
    <w:rsid w:val="002E7A9E"/>
    <w:rsid w:val="002F76CB"/>
    <w:rsid w:val="00305171"/>
    <w:rsid w:val="00311035"/>
    <w:rsid w:val="00315725"/>
    <w:rsid w:val="00324943"/>
    <w:rsid w:val="003341C3"/>
    <w:rsid w:val="003420FF"/>
    <w:rsid w:val="0034680A"/>
    <w:rsid w:val="00362325"/>
    <w:rsid w:val="00363FF8"/>
    <w:rsid w:val="003657EF"/>
    <w:rsid w:val="00374847"/>
    <w:rsid w:val="0037721D"/>
    <w:rsid w:val="0038102A"/>
    <w:rsid w:val="00383AD6"/>
    <w:rsid w:val="00385036"/>
    <w:rsid w:val="0039045E"/>
    <w:rsid w:val="0039421E"/>
    <w:rsid w:val="00397728"/>
    <w:rsid w:val="003A5A63"/>
    <w:rsid w:val="003B2396"/>
    <w:rsid w:val="003B70E3"/>
    <w:rsid w:val="003D23A3"/>
    <w:rsid w:val="003D3729"/>
    <w:rsid w:val="003D4D77"/>
    <w:rsid w:val="003D5856"/>
    <w:rsid w:val="003E2B46"/>
    <w:rsid w:val="003E6C0C"/>
    <w:rsid w:val="003E7563"/>
    <w:rsid w:val="003F5C53"/>
    <w:rsid w:val="00402769"/>
    <w:rsid w:val="00402AF7"/>
    <w:rsid w:val="00404E4F"/>
    <w:rsid w:val="00412CDA"/>
    <w:rsid w:val="0041673A"/>
    <w:rsid w:val="0042339A"/>
    <w:rsid w:val="0042508F"/>
    <w:rsid w:val="00425A85"/>
    <w:rsid w:val="004334B2"/>
    <w:rsid w:val="0043475F"/>
    <w:rsid w:val="00440816"/>
    <w:rsid w:val="004411F6"/>
    <w:rsid w:val="0045287B"/>
    <w:rsid w:val="00455D7E"/>
    <w:rsid w:val="00462FC5"/>
    <w:rsid w:val="004635FD"/>
    <w:rsid w:val="00472AA7"/>
    <w:rsid w:val="0049773B"/>
    <w:rsid w:val="004B609E"/>
    <w:rsid w:val="004B7536"/>
    <w:rsid w:val="004D028A"/>
    <w:rsid w:val="004D0322"/>
    <w:rsid w:val="004D12AF"/>
    <w:rsid w:val="004D1D47"/>
    <w:rsid w:val="004E0833"/>
    <w:rsid w:val="004E28C6"/>
    <w:rsid w:val="004E6867"/>
    <w:rsid w:val="004F138F"/>
    <w:rsid w:val="00500C61"/>
    <w:rsid w:val="0050176F"/>
    <w:rsid w:val="00502144"/>
    <w:rsid w:val="00503BE6"/>
    <w:rsid w:val="0050670B"/>
    <w:rsid w:val="00510D22"/>
    <w:rsid w:val="00511403"/>
    <w:rsid w:val="0051230C"/>
    <w:rsid w:val="005141E8"/>
    <w:rsid w:val="00521461"/>
    <w:rsid w:val="00521A7C"/>
    <w:rsid w:val="00522A1D"/>
    <w:rsid w:val="00522E16"/>
    <w:rsid w:val="005234D3"/>
    <w:rsid w:val="005237F0"/>
    <w:rsid w:val="005259E6"/>
    <w:rsid w:val="005301E3"/>
    <w:rsid w:val="00530297"/>
    <w:rsid w:val="005328D8"/>
    <w:rsid w:val="00534D4F"/>
    <w:rsid w:val="00550C99"/>
    <w:rsid w:val="00553413"/>
    <w:rsid w:val="00556AE3"/>
    <w:rsid w:val="00560A1F"/>
    <w:rsid w:val="00560EDB"/>
    <w:rsid w:val="00561527"/>
    <w:rsid w:val="00570BF6"/>
    <w:rsid w:val="00573BB3"/>
    <w:rsid w:val="00577E2E"/>
    <w:rsid w:val="0058339E"/>
    <w:rsid w:val="0058369E"/>
    <w:rsid w:val="005871ED"/>
    <w:rsid w:val="00593314"/>
    <w:rsid w:val="00594496"/>
    <w:rsid w:val="00595DFE"/>
    <w:rsid w:val="005A63CB"/>
    <w:rsid w:val="005B639F"/>
    <w:rsid w:val="005C29A1"/>
    <w:rsid w:val="005C6618"/>
    <w:rsid w:val="005C6BFA"/>
    <w:rsid w:val="005D1C8D"/>
    <w:rsid w:val="005E1546"/>
    <w:rsid w:val="005E32D8"/>
    <w:rsid w:val="005E759F"/>
    <w:rsid w:val="005F6AB4"/>
    <w:rsid w:val="00601522"/>
    <w:rsid w:val="00602C13"/>
    <w:rsid w:val="00603FD5"/>
    <w:rsid w:val="00606728"/>
    <w:rsid w:val="00611F4C"/>
    <w:rsid w:val="00616DC8"/>
    <w:rsid w:val="00616F39"/>
    <w:rsid w:val="006229FB"/>
    <w:rsid w:val="0063007B"/>
    <w:rsid w:val="00641549"/>
    <w:rsid w:val="0064570B"/>
    <w:rsid w:val="006532F6"/>
    <w:rsid w:val="00660644"/>
    <w:rsid w:val="006664D5"/>
    <w:rsid w:val="0067014A"/>
    <w:rsid w:val="00681258"/>
    <w:rsid w:val="00681EF5"/>
    <w:rsid w:val="0068342E"/>
    <w:rsid w:val="00684F5E"/>
    <w:rsid w:val="00685F58"/>
    <w:rsid w:val="0068724F"/>
    <w:rsid w:val="00690D2D"/>
    <w:rsid w:val="00691240"/>
    <w:rsid w:val="00693358"/>
    <w:rsid w:val="006A1DEF"/>
    <w:rsid w:val="006A45F6"/>
    <w:rsid w:val="006A4640"/>
    <w:rsid w:val="006A4C4B"/>
    <w:rsid w:val="006A77EE"/>
    <w:rsid w:val="006A7C5B"/>
    <w:rsid w:val="006B3887"/>
    <w:rsid w:val="006B7B14"/>
    <w:rsid w:val="006C0963"/>
    <w:rsid w:val="006C4AF4"/>
    <w:rsid w:val="006C5266"/>
    <w:rsid w:val="006C57FD"/>
    <w:rsid w:val="006C59B8"/>
    <w:rsid w:val="006D3F2F"/>
    <w:rsid w:val="006E3536"/>
    <w:rsid w:val="006F5547"/>
    <w:rsid w:val="006F572E"/>
    <w:rsid w:val="006F692F"/>
    <w:rsid w:val="0070342B"/>
    <w:rsid w:val="00706A9D"/>
    <w:rsid w:val="00714488"/>
    <w:rsid w:val="0072109F"/>
    <w:rsid w:val="007251DF"/>
    <w:rsid w:val="007254A7"/>
    <w:rsid w:val="00732952"/>
    <w:rsid w:val="00746331"/>
    <w:rsid w:val="0075650A"/>
    <w:rsid w:val="00757EF6"/>
    <w:rsid w:val="007658FE"/>
    <w:rsid w:val="00770C59"/>
    <w:rsid w:val="00775E2E"/>
    <w:rsid w:val="00785C53"/>
    <w:rsid w:val="00792F12"/>
    <w:rsid w:val="00794F82"/>
    <w:rsid w:val="0079514C"/>
    <w:rsid w:val="007A0363"/>
    <w:rsid w:val="007A2584"/>
    <w:rsid w:val="007A5D62"/>
    <w:rsid w:val="007B41E8"/>
    <w:rsid w:val="007C57D9"/>
    <w:rsid w:val="007D3250"/>
    <w:rsid w:val="007D4827"/>
    <w:rsid w:val="007E4C26"/>
    <w:rsid w:val="007E57ED"/>
    <w:rsid w:val="007E5DDB"/>
    <w:rsid w:val="007E7C00"/>
    <w:rsid w:val="007F275A"/>
    <w:rsid w:val="007F37AD"/>
    <w:rsid w:val="007F3EC5"/>
    <w:rsid w:val="007F6413"/>
    <w:rsid w:val="007F781A"/>
    <w:rsid w:val="00811BB4"/>
    <w:rsid w:val="00811E00"/>
    <w:rsid w:val="0081533C"/>
    <w:rsid w:val="0081665E"/>
    <w:rsid w:val="00820CD8"/>
    <w:rsid w:val="0082114B"/>
    <w:rsid w:val="008252A5"/>
    <w:rsid w:val="00830F70"/>
    <w:rsid w:val="00832F94"/>
    <w:rsid w:val="00840B4D"/>
    <w:rsid w:val="0085439B"/>
    <w:rsid w:val="0086491F"/>
    <w:rsid w:val="00866477"/>
    <w:rsid w:val="00874E76"/>
    <w:rsid w:val="00885A1B"/>
    <w:rsid w:val="0089026B"/>
    <w:rsid w:val="008919FE"/>
    <w:rsid w:val="00891BF4"/>
    <w:rsid w:val="00895193"/>
    <w:rsid w:val="008A67A6"/>
    <w:rsid w:val="008A742A"/>
    <w:rsid w:val="008B05C3"/>
    <w:rsid w:val="008B4965"/>
    <w:rsid w:val="008C22CA"/>
    <w:rsid w:val="008D1ABD"/>
    <w:rsid w:val="008D2B82"/>
    <w:rsid w:val="008E4963"/>
    <w:rsid w:val="008E4FBF"/>
    <w:rsid w:val="008E53C6"/>
    <w:rsid w:val="008E76EB"/>
    <w:rsid w:val="008F0356"/>
    <w:rsid w:val="008F09AB"/>
    <w:rsid w:val="008F1947"/>
    <w:rsid w:val="008F4D84"/>
    <w:rsid w:val="008F70D1"/>
    <w:rsid w:val="0090137A"/>
    <w:rsid w:val="00902897"/>
    <w:rsid w:val="00902AB2"/>
    <w:rsid w:val="00907245"/>
    <w:rsid w:val="00910E42"/>
    <w:rsid w:val="0091171B"/>
    <w:rsid w:val="009174BB"/>
    <w:rsid w:val="00926423"/>
    <w:rsid w:val="009264A2"/>
    <w:rsid w:val="00927474"/>
    <w:rsid w:val="00932603"/>
    <w:rsid w:val="00932F46"/>
    <w:rsid w:val="009352D4"/>
    <w:rsid w:val="00936068"/>
    <w:rsid w:val="009372CE"/>
    <w:rsid w:val="009517CC"/>
    <w:rsid w:val="009615D4"/>
    <w:rsid w:val="0096194D"/>
    <w:rsid w:val="00967564"/>
    <w:rsid w:val="00974677"/>
    <w:rsid w:val="009827C2"/>
    <w:rsid w:val="0098732B"/>
    <w:rsid w:val="00991779"/>
    <w:rsid w:val="009960CB"/>
    <w:rsid w:val="009A2F17"/>
    <w:rsid w:val="009A4DAB"/>
    <w:rsid w:val="009B1502"/>
    <w:rsid w:val="009B27A9"/>
    <w:rsid w:val="009B3BF2"/>
    <w:rsid w:val="009B3C30"/>
    <w:rsid w:val="009B52D6"/>
    <w:rsid w:val="009B56A0"/>
    <w:rsid w:val="009B7F34"/>
    <w:rsid w:val="009C006B"/>
    <w:rsid w:val="009C01F4"/>
    <w:rsid w:val="009C5432"/>
    <w:rsid w:val="009C748E"/>
    <w:rsid w:val="009D0291"/>
    <w:rsid w:val="009D24F5"/>
    <w:rsid w:val="009D4F2D"/>
    <w:rsid w:val="009D7B4F"/>
    <w:rsid w:val="009E1B2E"/>
    <w:rsid w:val="009E3614"/>
    <w:rsid w:val="009F1343"/>
    <w:rsid w:val="009F1902"/>
    <w:rsid w:val="009F6DF4"/>
    <w:rsid w:val="00A027CE"/>
    <w:rsid w:val="00A03374"/>
    <w:rsid w:val="00A035FB"/>
    <w:rsid w:val="00A13664"/>
    <w:rsid w:val="00A16173"/>
    <w:rsid w:val="00A203A7"/>
    <w:rsid w:val="00A24EF4"/>
    <w:rsid w:val="00A27FD6"/>
    <w:rsid w:val="00A33747"/>
    <w:rsid w:val="00A34348"/>
    <w:rsid w:val="00A34AD6"/>
    <w:rsid w:val="00A47183"/>
    <w:rsid w:val="00A5407C"/>
    <w:rsid w:val="00A54C0A"/>
    <w:rsid w:val="00A570A5"/>
    <w:rsid w:val="00A57BEA"/>
    <w:rsid w:val="00A66161"/>
    <w:rsid w:val="00A90151"/>
    <w:rsid w:val="00A9359B"/>
    <w:rsid w:val="00A94AFE"/>
    <w:rsid w:val="00A97352"/>
    <w:rsid w:val="00AA163B"/>
    <w:rsid w:val="00AA7D2F"/>
    <w:rsid w:val="00AB5F12"/>
    <w:rsid w:val="00AC0558"/>
    <w:rsid w:val="00AD65CC"/>
    <w:rsid w:val="00AE2EB2"/>
    <w:rsid w:val="00AE3E37"/>
    <w:rsid w:val="00AE4185"/>
    <w:rsid w:val="00AF17A8"/>
    <w:rsid w:val="00AF2097"/>
    <w:rsid w:val="00AF593A"/>
    <w:rsid w:val="00B04B25"/>
    <w:rsid w:val="00B153EB"/>
    <w:rsid w:val="00B23603"/>
    <w:rsid w:val="00B24085"/>
    <w:rsid w:val="00B251A4"/>
    <w:rsid w:val="00B255CB"/>
    <w:rsid w:val="00B3282A"/>
    <w:rsid w:val="00B32D6C"/>
    <w:rsid w:val="00B3749D"/>
    <w:rsid w:val="00B41EB8"/>
    <w:rsid w:val="00B45723"/>
    <w:rsid w:val="00B51650"/>
    <w:rsid w:val="00B52FCF"/>
    <w:rsid w:val="00B60AD0"/>
    <w:rsid w:val="00B6283A"/>
    <w:rsid w:val="00B65DAA"/>
    <w:rsid w:val="00B66B2F"/>
    <w:rsid w:val="00B72DAD"/>
    <w:rsid w:val="00B74F7F"/>
    <w:rsid w:val="00B75B08"/>
    <w:rsid w:val="00B85E2E"/>
    <w:rsid w:val="00B87859"/>
    <w:rsid w:val="00B91D47"/>
    <w:rsid w:val="00B930D2"/>
    <w:rsid w:val="00B93440"/>
    <w:rsid w:val="00B95B06"/>
    <w:rsid w:val="00BA07C0"/>
    <w:rsid w:val="00BA3CB8"/>
    <w:rsid w:val="00BA7623"/>
    <w:rsid w:val="00BB2F1A"/>
    <w:rsid w:val="00BC398F"/>
    <w:rsid w:val="00BC714A"/>
    <w:rsid w:val="00BD0A92"/>
    <w:rsid w:val="00BD1BCE"/>
    <w:rsid w:val="00BD2D27"/>
    <w:rsid w:val="00BE02DF"/>
    <w:rsid w:val="00BE1322"/>
    <w:rsid w:val="00BE2793"/>
    <w:rsid w:val="00BE6483"/>
    <w:rsid w:val="00BF28E0"/>
    <w:rsid w:val="00BF3493"/>
    <w:rsid w:val="00BF68C8"/>
    <w:rsid w:val="00C0109A"/>
    <w:rsid w:val="00C0173A"/>
    <w:rsid w:val="00C01E68"/>
    <w:rsid w:val="00C04C28"/>
    <w:rsid w:val="00C11924"/>
    <w:rsid w:val="00C14146"/>
    <w:rsid w:val="00C1443F"/>
    <w:rsid w:val="00C326F9"/>
    <w:rsid w:val="00C33E72"/>
    <w:rsid w:val="00C36169"/>
    <w:rsid w:val="00C37A29"/>
    <w:rsid w:val="00C41DED"/>
    <w:rsid w:val="00C55C51"/>
    <w:rsid w:val="00C56FA6"/>
    <w:rsid w:val="00C6371A"/>
    <w:rsid w:val="00C70196"/>
    <w:rsid w:val="00C70EFC"/>
    <w:rsid w:val="00C77B82"/>
    <w:rsid w:val="00C82226"/>
    <w:rsid w:val="00C82743"/>
    <w:rsid w:val="00C932F3"/>
    <w:rsid w:val="00C95E3F"/>
    <w:rsid w:val="00CA3D07"/>
    <w:rsid w:val="00CC087B"/>
    <w:rsid w:val="00CC14A8"/>
    <w:rsid w:val="00CC5AF1"/>
    <w:rsid w:val="00CD0CEE"/>
    <w:rsid w:val="00CD3027"/>
    <w:rsid w:val="00CD42AE"/>
    <w:rsid w:val="00CD61EB"/>
    <w:rsid w:val="00CE116D"/>
    <w:rsid w:val="00CE1F67"/>
    <w:rsid w:val="00CF02F0"/>
    <w:rsid w:val="00CF4756"/>
    <w:rsid w:val="00CF6485"/>
    <w:rsid w:val="00CF65F0"/>
    <w:rsid w:val="00CF6FF9"/>
    <w:rsid w:val="00D04339"/>
    <w:rsid w:val="00D118A0"/>
    <w:rsid w:val="00D15B30"/>
    <w:rsid w:val="00D16F74"/>
    <w:rsid w:val="00D3051F"/>
    <w:rsid w:val="00D30D61"/>
    <w:rsid w:val="00D44099"/>
    <w:rsid w:val="00D45414"/>
    <w:rsid w:val="00D4673B"/>
    <w:rsid w:val="00D567C3"/>
    <w:rsid w:val="00D57926"/>
    <w:rsid w:val="00D60649"/>
    <w:rsid w:val="00D608A3"/>
    <w:rsid w:val="00D60C07"/>
    <w:rsid w:val="00D61E88"/>
    <w:rsid w:val="00D63C4A"/>
    <w:rsid w:val="00D71528"/>
    <w:rsid w:val="00D71DB5"/>
    <w:rsid w:val="00D81AB7"/>
    <w:rsid w:val="00D82159"/>
    <w:rsid w:val="00D82889"/>
    <w:rsid w:val="00D82AB2"/>
    <w:rsid w:val="00D836C0"/>
    <w:rsid w:val="00D83923"/>
    <w:rsid w:val="00D938C6"/>
    <w:rsid w:val="00D9419D"/>
    <w:rsid w:val="00D950D3"/>
    <w:rsid w:val="00D97DD0"/>
    <w:rsid w:val="00DA0203"/>
    <w:rsid w:val="00DA4D1B"/>
    <w:rsid w:val="00DB40C3"/>
    <w:rsid w:val="00DD7235"/>
    <w:rsid w:val="00DF4C70"/>
    <w:rsid w:val="00DF4E3E"/>
    <w:rsid w:val="00E0453D"/>
    <w:rsid w:val="00E05FA6"/>
    <w:rsid w:val="00E133F5"/>
    <w:rsid w:val="00E15D9F"/>
    <w:rsid w:val="00E16AF5"/>
    <w:rsid w:val="00E24208"/>
    <w:rsid w:val="00E25474"/>
    <w:rsid w:val="00E32F93"/>
    <w:rsid w:val="00E33965"/>
    <w:rsid w:val="00E41D26"/>
    <w:rsid w:val="00E42E3C"/>
    <w:rsid w:val="00E47224"/>
    <w:rsid w:val="00E47FB6"/>
    <w:rsid w:val="00E515AE"/>
    <w:rsid w:val="00E54B2B"/>
    <w:rsid w:val="00E614AB"/>
    <w:rsid w:val="00E80F52"/>
    <w:rsid w:val="00E93188"/>
    <w:rsid w:val="00EA1943"/>
    <w:rsid w:val="00EA19E7"/>
    <w:rsid w:val="00EB60F3"/>
    <w:rsid w:val="00EC7A0E"/>
    <w:rsid w:val="00ED60E8"/>
    <w:rsid w:val="00ED7FD8"/>
    <w:rsid w:val="00EE1AEE"/>
    <w:rsid w:val="00EE2A88"/>
    <w:rsid w:val="00EE6F14"/>
    <w:rsid w:val="00EE7C04"/>
    <w:rsid w:val="00EF3F23"/>
    <w:rsid w:val="00EF4060"/>
    <w:rsid w:val="00F14335"/>
    <w:rsid w:val="00F16030"/>
    <w:rsid w:val="00F162D4"/>
    <w:rsid w:val="00F25FF4"/>
    <w:rsid w:val="00F4004F"/>
    <w:rsid w:val="00F4010B"/>
    <w:rsid w:val="00F459F3"/>
    <w:rsid w:val="00F4702C"/>
    <w:rsid w:val="00F505B8"/>
    <w:rsid w:val="00F53397"/>
    <w:rsid w:val="00F548F2"/>
    <w:rsid w:val="00F5715A"/>
    <w:rsid w:val="00F634F6"/>
    <w:rsid w:val="00F64292"/>
    <w:rsid w:val="00F64343"/>
    <w:rsid w:val="00F80C5B"/>
    <w:rsid w:val="00F8331E"/>
    <w:rsid w:val="00F838F7"/>
    <w:rsid w:val="00F863F7"/>
    <w:rsid w:val="00F87066"/>
    <w:rsid w:val="00F87B07"/>
    <w:rsid w:val="00F90745"/>
    <w:rsid w:val="00F93598"/>
    <w:rsid w:val="00F94087"/>
    <w:rsid w:val="00F94880"/>
    <w:rsid w:val="00F96789"/>
    <w:rsid w:val="00FA0572"/>
    <w:rsid w:val="00FA4613"/>
    <w:rsid w:val="00FB0D65"/>
    <w:rsid w:val="00FB4A9F"/>
    <w:rsid w:val="00FC0565"/>
    <w:rsid w:val="00FC2D8B"/>
    <w:rsid w:val="00FD0FBF"/>
    <w:rsid w:val="00FD3306"/>
    <w:rsid w:val="00FD66A5"/>
    <w:rsid w:val="00FE22FF"/>
    <w:rsid w:val="00FE57D8"/>
    <w:rsid w:val="00FE6AED"/>
    <w:rsid w:val="00FE71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B8C6C"/>
  <w15:chartTrackingRefBased/>
  <w15:docId w15:val="{BE95F218-81AD-496A-A7B5-7166BBF9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link w:val="ListBulletChar"/>
    <w:uiPriority w:val="99"/>
    <w:unhideWhenUsed/>
    <w:qFormat/>
    <w:rsid w:val="009B3C30"/>
    <w:pPr>
      <w:numPr>
        <w:numId w:val="8"/>
      </w:numPr>
      <w:contextualSpacing/>
    </w:pPr>
  </w:style>
  <w:style w:type="paragraph" w:styleId="ListBullet2">
    <w:name w:val="List Bullet 2"/>
    <w:basedOn w:val="Normal"/>
    <w:uiPriority w:val="99"/>
    <w:unhideWhenUsed/>
    <w:qFormat/>
    <w:rsid w:val="009B3C30"/>
    <w:pPr>
      <w:numPr>
        <w:ilvl w:val="1"/>
        <w:numId w:val="8"/>
      </w:numPr>
      <w:contextualSpacing/>
    </w:pPr>
  </w:style>
  <w:style w:type="paragraph" w:styleId="ListNumber">
    <w:name w:val="List Number"/>
    <w:basedOn w:val="Normal"/>
    <w:uiPriority w:val="99"/>
    <w:unhideWhenUsed/>
    <w:qFormat/>
    <w:rsid w:val="00D16F74"/>
    <w:pPr>
      <w:numPr>
        <w:numId w:val="4"/>
      </w:numPr>
      <w:contextualSpacing/>
    </w:pPr>
  </w:style>
  <w:style w:type="numbering" w:customStyle="1" w:styleId="Bullets">
    <w:name w:val="Bullets"/>
    <w:uiPriority w:val="99"/>
    <w:rsid w:val="009B3C30"/>
    <w:pPr>
      <w:numPr>
        <w:numId w:val="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4"/>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2"/>
      </w:numPr>
    </w:pPr>
  </w:style>
  <w:style w:type="paragraph" w:styleId="ListBullet3">
    <w:name w:val="List Bullet 3"/>
    <w:aliases w:val="HV-List Bullet 3"/>
    <w:basedOn w:val="Normal"/>
    <w:uiPriority w:val="99"/>
    <w:unhideWhenUsed/>
    <w:rsid w:val="005237F0"/>
    <w:pPr>
      <w:numPr>
        <w:ilvl w:val="2"/>
        <w:numId w:val="8"/>
      </w:numPr>
      <w:contextualSpacing/>
    </w:pPr>
    <w:rPr>
      <w:sz w:val="24"/>
    </w:r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4"/>
      </w:numPr>
      <w:contextualSpacing/>
    </w:pPr>
  </w:style>
  <w:style w:type="paragraph" w:styleId="ListNumber4">
    <w:name w:val="List Number 4"/>
    <w:basedOn w:val="Normal"/>
    <w:uiPriority w:val="99"/>
    <w:unhideWhenUsed/>
    <w:qFormat/>
    <w:rsid w:val="00D16F74"/>
    <w:pPr>
      <w:numPr>
        <w:ilvl w:val="3"/>
        <w:numId w:val="4"/>
      </w:numPr>
      <w:contextualSpacing/>
    </w:pPr>
  </w:style>
  <w:style w:type="paragraph" w:styleId="ListNumber5">
    <w:name w:val="List Number 5"/>
    <w:basedOn w:val="Normal"/>
    <w:uiPriority w:val="99"/>
    <w:unhideWhenUsed/>
    <w:rsid w:val="00D16F74"/>
    <w:pPr>
      <w:numPr>
        <w:ilvl w:val="4"/>
        <w:numId w:val="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3"/>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6"/>
      </w:numPr>
      <w:contextualSpacing/>
    </w:pPr>
  </w:style>
  <w:style w:type="paragraph" w:styleId="List2">
    <w:name w:val="List 2"/>
    <w:basedOn w:val="Normal"/>
    <w:uiPriority w:val="99"/>
    <w:unhideWhenUsed/>
    <w:qFormat/>
    <w:rsid w:val="00E25474"/>
    <w:pPr>
      <w:numPr>
        <w:ilvl w:val="1"/>
        <w:numId w:val="6"/>
      </w:numPr>
      <w:contextualSpacing/>
    </w:pPr>
  </w:style>
  <w:style w:type="numbering" w:customStyle="1" w:styleId="LetteredList">
    <w:name w:val="Lettered List"/>
    <w:uiPriority w:val="99"/>
    <w:rsid w:val="00E25474"/>
    <w:pPr>
      <w:numPr>
        <w:numId w:val="6"/>
      </w:numPr>
    </w:pPr>
  </w:style>
  <w:style w:type="paragraph" w:styleId="Subtitle">
    <w:name w:val="Subtitle"/>
    <w:basedOn w:val="Title"/>
    <w:next w:val="Normal"/>
    <w:link w:val="SubtitleChar"/>
    <w:uiPriority w:val="11"/>
    <w:rsid w:val="009B3C30"/>
    <w:pPr>
      <w:framePr w:wrap="around"/>
    </w:pPr>
    <w:rPr>
      <w:b w:val="0"/>
      <w:color w:val="404040" w:themeColor="text1" w:themeTint="BF"/>
      <w:spacing w:val="0"/>
      <w:sz w:val="22"/>
    </w:rPr>
  </w:style>
  <w:style w:type="character" w:customStyle="1" w:styleId="SubtitleChar">
    <w:name w:val="Subtitle Char"/>
    <w:basedOn w:val="DefaultParagraphFont"/>
    <w:link w:val="Subtitle"/>
    <w:uiPriority w:val="11"/>
    <w:rsid w:val="009B3C30"/>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FA0572"/>
    <w:pPr>
      <w:spacing w:after="0" w:line="240" w:lineRule="auto"/>
      <w:jc w:val="right"/>
    </w:pPr>
    <w:tblPr>
      <w:tblBorders>
        <w:top w:val="single" w:sz="24" w:space="0" w:color="004C96"/>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1D58B0"/>
    <w:pPr>
      <w:spacing w:before="60"/>
    </w:pPr>
    <w:rPr>
      <w:color w:val="404040" w:themeColor="text1" w:themeTint="BF"/>
    </w:rPr>
  </w:style>
  <w:style w:type="character" w:customStyle="1" w:styleId="GreyTextChar">
    <w:name w:val="Grey Text Char"/>
    <w:basedOn w:val="DefaultParagraphFont"/>
    <w:link w:val="GreyText"/>
    <w:uiPriority w:val="1"/>
    <w:rsid w:val="001D58B0"/>
    <w:rPr>
      <w:color w:val="404040" w:themeColor="text1" w:themeTint="BF"/>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9B3C30"/>
    <w:pPr>
      <w:numPr>
        <w:ilvl w:val="3"/>
        <w:numId w:val="8"/>
      </w:numPr>
      <w:contextualSpacing/>
    </w:pPr>
  </w:style>
  <w:style w:type="paragraph" w:customStyle="1" w:styleId="Heading1-Numbered0">
    <w:name w:val="Heading 1 - Numbered"/>
    <w:basedOn w:val="Heading1"/>
    <w:next w:val="Normal"/>
    <w:link w:val="Heading1-NumberedChar0"/>
    <w:uiPriority w:val="9"/>
    <w:qFormat/>
    <w:rsid w:val="00271BE0"/>
    <w:pPr>
      <w:ind w:left="340" w:hanging="340"/>
      <w:contextualSpacing/>
    </w:pPr>
  </w:style>
  <w:style w:type="paragraph" w:customStyle="1" w:styleId="Heading2-Numbered0">
    <w:name w:val="Heading 2 - Numbered"/>
    <w:basedOn w:val="Heading2"/>
    <w:next w:val="Normal"/>
    <w:link w:val="Heading2-NumberedChar0"/>
    <w:uiPriority w:val="9"/>
    <w:qFormat/>
    <w:rsid w:val="00271BE0"/>
    <w:pPr>
      <w:ind w:left="680" w:hanging="680"/>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1021" w:hanging="1021"/>
    </w:pPr>
  </w:style>
  <w:style w:type="paragraph" w:customStyle="1" w:styleId="Heading4-Numbered">
    <w:name w:val="Heading 4 - Numbered"/>
    <w:basedOn w:val="Heading4"/>
    <w:link w:val="Heading4-NumberedChar"/>
    <w:uiPriority w:val="9"/>
    <w:qFormat/>
    <w:rsid w:val="001F37B8"/>
    <w:pPr>
      <w:keepNext w:val="0"/>
      <w:keepLines w:val="0"/>
      <w:spacing w:before="60"/>
      <w:ind w:left="1361" w:hanging="1361"/>
    </w:pPr>
    <w:rPr>
      <w:b w:val="0"/>
      <w:iCs w:val="0"/>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1F37B8"/>
    <w:rPr>
      <w:rFonts w:asciiTheme="majorHAnsi" w:eastAsiaTheme="majorEastAsia" w:hAnsiTheme="majorHAnsi" w:cstheme="majorBidi"/>
      <w:b w:val="0"/>
      <w:iCs w:val="0"/>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BannerLogo">
    <w:name w:val="Banner Logo"/>
    <w:basedOn w:val="Normal"/>
    <w:link w:val="BannerLogoChar"/>
    <w:rsid w:val="00A66161"/>
    <w:pPr>
      <w:framePr w:h="851" w:hRule="exact" w:wrap="around" w:vAnchor="page" w:hAnchor="page" w:x="8704" w:y="1617" w:anchorLock="1"/>
    </w:pPr>
    <w:rPr>
      <w:noProof/>
    </w:rPr>
  </w:style>
  <w:style w:type="character" w:customStyle="1" w:styleId="BannerLogoChar">
    <w:name w:val="Banner Logo Char"/>
    <w:basedOn w:val="DefaultParagraphFont"/>
    <w:link w:val="BannerLogo"/>
    <w:rsid w:val="00A66161"/>
    <w:rPr>
      <w:noProof/>
      <w:sz w:val="20"/>
    </w:rPr>
  </w:style>
  <w:style w:type="character" w:styleId="CommentReference">
    <w:name w:val="annotation reference"/>
    <w:basedOn w:val="DefaultParagraphFont"/>
    <w:uiPriority w:val="99"/>
    <w:semiHidden/>
    <w:unhideWhenUsed/>
    <w:rsid w:val="00561527"/>
    <w:rPr>
      <w:sz w:val="16"/>
      <w:szCs w:val="16"/>
    </w:rPr>
  </w:style>
  <w:style w:type="paragraph" w:styleId="CommentText">
    <w:name w:val="annotation text"/>
    <w:basedOn w:val="Normal"/>
    <w:link w:val="CommentTextChar"/>
    <w:uiPriority w:val="99"/>
    <w:unhideWhenUsed/>
    <w:rsid w:val="00561527"/>
    <w:rPr>
      <w:szCs w:val="20"/>
    </w:rPr>
  </w:style>
  <w:style w:type="character" w:customStyle="1" w:styleId="CommentTextChar">
    <w:name w:val="Comment Text Char"/>
    <w:basedOn w:val="DefaultParagraphFont"/>
    <w:link w:val="CommentText"/>
    <w:uiPriority w:val="99"/>
    <w:rsid w:val="00561527"/>
    <w:rPr>
      <w:sz w:val="20"/>
      <w:szCs w:val="20"/>
    </w:rPr>
  </w:style>
  <w:style w:type="paragraph" w:styleId="CommentSubject">
    <w:name w:val="annotation subject"/>
    <w:basedOn w:val="CommentText"/>
    <w:next w:val="CommentText"/>
    <w:link w:val="CommentSubjectChar"/>
    <w:uiPriority w:val="99"/>
    <w:semiHidden/>
    <w:unhideWhenUsed/>
    <w:rsid w:val="00561527"/>
    <w:rPr>
      <w:b/>
      <w:bCs/>
    </w:rPr>
  </w:style>
  <w:style w:type="character" w:customStyle="1" w:styleId="CommentSubjectChar">
    <w:name w:val="Comment Subject Char"/>
    <w:basedOn w:val="CommentTextChar"/>
    <w:link w:val="CommentSubject"/>
    <w:uiPriority w:val="99"/>
    <w:semiHidden/>
    <w:rsid w:val="00561527"/>
    <w:rPr>
      <w:b/>
      <w:bCs/>
      <w:sz w:val="20"/>
      <w:szCs w:val="20"/>
    </w:rPr>
  </w:style>
  <w:style w:type="character" w:styleId="UnresolvedMention">
    <w:name w:val="Unresolved Mention"/>
    <w:basedOn w:val="DefaultParagraphFont"/>
    <w:uiPriority w:val="99"/>
    <w:semiHidden/>
    <w:unhideWhenUsed/>
    <w:rsid w:val="000A46D5"/>
    <w:rPr>
      <w:color w:val="605E5C"/>
      <w:shd w:val="clear" w:color="auto" w:fill="E1DFDD"/>
    </w:rPr>
  </w:style>
  <w:style w:type="character" w:customStyle="1" w:styleId="wacimagecontainer">
    <w:name w:val="wacimagecontainer"/>
    <w:basedOn w:val="DefaultParagraphFont"/>
    <w:rsid w:val="009A4DAB"/>
  </w:style>
  <w:style w:type="paragraph" w:customStyle="1" w:styleId="HV-H1">
    <w:name w:val="HV-H1"/>
    <w:basedOn w:val="Heading1"/>
    <w:link w:val="HV-H1Char"/>
    <w:qFormat/>
    <w:rsid w:val="00294BFE"/>
    <w:rPr>
      <w:color w:val="000000"/>
      <w:sz w:val="44"/>
    </w:rPr>
  </w:style>
  <w:style w:type="character" w:customStyle="1" w:styleId="HV-H1Char">
    <w:name w:val="HV-H1 Char"/>
    <w:basedOn w:val="Heading1Char"/>
    <w:link w:val="HV-H1"/>
    <w:rsid w:val="00294BFE"/>
    <w:rPr>
      <w:rFonts w:asciiTheme="majorHAnsi" w:eastAsiaTheme="majorEastAsia" w:hAnsiTheme="majorHAnsi" w:cstheme="majorBidi"/>
      <w:b/>
      <w:color w:val="000000"/>
      <w:sz w:val="44"/>
      <w:szCs w:val="32"/>
    </w:rPr>
  </w:style>
  <w:style w:type="paragraph" w:customStyle="1" w:styleId="HV-H2">
    <w:name w:val="HV-H2"/>
    <w:basedOn w:val="Heading1"/>
    <w:link w:val="HV-H2Char"/>
    <w:qFormat/>
    <w:rsid w:val="00D836C0"/>
    <w:rPr>
      <w:color w:val="auto"/>
      <w:sz w:val="32"/>
    </w:rPr>
  </w:style>
  <w:style w:type="character" w:customStyle="1" w:styleId="HV-H2Char">
    <w:name w:val="HV-H2 Char"/>
    <w:basedOn w:val="Heading1Char"/>
    <w:link w:val="HV-H2"/>
    <w:rsid w:val="00D836C0"/>
    <w:rPr>
      <w:rFonts w:asciiTheme="majorHAnsi" w:eastAsiaTheme="majorEastAsia" w:hAnsiTheme="majorHAnsi" w:cstheme="majorBidi"/>
      <w:b/>
      <w:color w:val="53565A" w:themeColor="accent6"/>
      <w:sz w:val="32"/>
      <w:szCs w:val="32"/>
    </w:rPr>
  </w:style>
  <w:style w:type="paragraph" w:customStyle="1" w:styleId="HV-normal">
    <w:name w:val="HV-normal"/>
    <w:basedOn w:val="Normal"/>
    <w:link w:val="HV-normalChar"/>
    <w:qFormat/>
    <w:rsid w:val="00907245"/>
    <w:pPr>
      <w:spacing w:before="120"/>
    </w:pPr>
    <w:rPr>
      <w:sz w:val="24"/>
      <w:szCs w:val="24"/>
    </w:rPr>
  </w:style>
  <w:style w:type="character" w:customStyle="1" w:styleId="HV-normalChar">
    <w:name w:val="HV-normal Char"/>
    <w:basedOn w:val="DefaultParagraphFont"/>
    <w:link w:val="HV-normal"/>
    <w:rsid w:val="00907245"/>
    <w:rPr>
      <w:sz w:val="24"/>
      <w:szCs w:val="24"/>
    </w:rPr>
  </w:style>
  <w:style w:type="paragraph" w:customStyle="1" w:styleId="HV-H3">
    <w:name w:val="HV-H3"/>
    <w:basedOn w:val="Heading2"/>
    <w:link w:val="HV-H3Char"/>
    <w:qFormat/>
    <w:rsid w:val="00907245"/>
    <w:rPr>
      <w:sz w:val="28"/>
    </w:rPr>
  </w:style>
  <w:style w:type="character" w:customStyle="1" w:styleId="HV-H3Char">
    <w:name w:val="HV-H3 Char"/>
    <w:basedOn w:val="Heading2Char"/>
    <w:link w:val="HV-H3"/>
    <w:rsid w:val="00907245"/>
    <w:rPr>
      <w:rFonts w:asciiTheme="majorHAnsi" w:eastAsiaTheme="majorEastAsia" w:hAnsiTheme="majorHAnsi" w:cstheme="majorBidi"/>
      <w:b/>
      <w:sz w:val="28"/>
      <w:szCs w:val="26"/>
    </w:rPr>
  </w:style>
  <w:style w:type="paragraph" w:customStyle="1" w:styleId="HV-list">
    <w:name w:val="HV-list"/>
    <w:basedOn w:val="ListBullet"/>
    <w:link w:val="HV-listChar"/>
    <w:qFormat/>
    <w:rsid w:val="00C56FA6"/>
    <w:pPr>
      <w:tabs>
        <w:tab w:val="left" w:pos="284"/>
        <w:tab w:val="left" w:pos="567"/>
        <w:tab w:val="left" w:pos="851"/>
        <w:tab w:val="left" w:pos="1134"/>
      </w:tabs>
      <w:spacing w:before="60"/>
    </w:pPr>
    <w:rPr>
      <w:sz w:val="24"/>
    </w:rPr>
  </w:style>
  <w:style w:type="character" w:customStyle="1" w:styleId="ListBulletChar">
    <w:name w:val="List Bullet Char"/>
    <w:basedOn w:val="DefaultParagraphFont"/>
    <w:link w:val="ListBullet"/>
    <w:uiPriority w:val="99"/>
    <w:rsid w:val="00907245"/>
    <w:rPr>
      <w:sz w:val="20"/>
    </w:rPr>
  </w:style>
  <w:style w:type="character" w:customStyle="1" w:styleId="HV-listChar">
    <w:name w:val="HV-list Char"/>
    <w:basedOn w:val="ListBulletChar"/>
    <w:link w:val="HV-list"/>
    <w:rsid w:val="00C56FA6"/>
    <w:rPr>
      <w:sz w:val="24"/>
    </w:rPr>
  </w:style>
  <w:style w:type="numbering" w:customStyle="1" w:styleId="HV-sublist">
    <w:name w:val="HV-sublist"/>
    <w:basedOn w:val="Bullets"/>
    <w:uiPriority w:val="99"/>
    <w:rsid w:val="005237F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3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2e\Downloads\DTP_Document_A4%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ADFBA3546444BB69416B30FA24187"/>
        <w:category>
          <w:name w:val="General"/>
          <w:gallery w:val="placeholder"/>
        </w:category>
        <w:types>
          <w:type w:val="bbPlcHdr"/>
        </w:types>
        <w:behaviors>
          <w:behavior w:val="content"/>
        </w:behaviors>
        <w:guid w:val="{D2ECD7F7-0AEE-4AD2-B0E4-2ED0EF429D49}"/>
      </w:docPartPr>
      <w:docPartBody>
        <w:p w:rsidR="00314BB8" w:rsidRDefault="00E41EBE" w:rsidP="00E41EBE">
          <w:pPr>
            <w:pStyle w:val="F24ADFBA3546444BB69416B30FA24187"/>
          </w:pPr>
          <w:r w:rsidRPr="00902AB2">
            <w:t>[Meeting Name or Title]</w:t>
          </w:r>
        </w:p>
      </w:docPartBody>
    </w:docPart>
    <w:docPart>
      <w:docPartPr>
        <w:name w:val="2594C32C6F054FA08353DB1D0B38B2C4"/>
        <w:category>
          <w:name w:val="General"/>
          <w:gallery w:val="placeholder"/>
        </w:category>
        <w:types>
          <w:type w:val="bbPlcHdr"/>
        </w:types>
        <w:behaviors>
          <w:behavior w:val="content"/>
        </w:behaviors>
        <w:guid w:val="{844E3507-3138-410D-8B24-451B436AA7F7}"/>
      </w:docPartPr>
      <w:docPartBody>
        <w:p w:rsidR="00314BB8" w:rsidRDefault="00E41EBE" w:rsidP="00E41EBE">
          <w:pPr>
            <w:pStyle w:val="2594C32C6F054FA08353DB1D0B38B2C4"/>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B8"/>
    <w:rsid w:val="0003441B"/>
    <w:rsid w:val="00095F42"/>
    <w:rsid w:val="001C1403"/>
    <w:rsid w:val="001D316A"/>
    <w:rsid w:val="00314BB8"/>
    <w:rsid w:val="00477D4E"/>
    <w:rsid w:val="005F644C"/>
    <w:rsid w:val="006A4640"/>
    <w:rsid w:val="008500A5"/>
    <w:rsid w:val="00AC027A"/>
    <w:rsid w:val="00E41EBE"/>
    <w:rsid w:val="00FE5BB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4ADFBA3546444BB69416B30FA24187">
    <w:name w:val="F24ADFBA3546444BB69416B30FA24187"/>
    <w:rsid w:val="00E41EBE"/>
  </w:style>
  <w:style w:type="paragraph" w:customStyle="1" w:styleId="2594C32C6F054FA08353DB1D0B38B2C4">
    <w:name w:val="2594C32C6F054FA08353DB1D0B38B2C4"/>
    <w:rsid w:val="00E41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26f73d-938b-45bf-9865-23662e342a27" xsi:nil="true"/>
    <lcf76f155ced4ddcb4097134ff3c332f xmlns="8d7c4a74-92cd-4809-b8e2-4296b6c55c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DC7DE4D4B5494B9DA3F75E80036216" ma:contentTypeVersion="13" ma:contentTypeDescription="Create a new document." ma:contentTypeScope="" ma:versionID="c8add7b2132b02d137ab9c62fa6b37b3">
  <xsd:schema xmlns:xsd="http://www.w3.org/2001/XMLSchema" xmlns:xs="http://www.w3.org/2001/XMLSchema" xmlns:p="http://schemas.microsoft.com/office/2006/metadata/properties" xmlns:ns2="8d7c4a74-92cd-4809-b8e2-4296b6c55ca5" xmlns:ns3="d326f73d-938b-45bf-9865-23662e342a27" targetNamespace="http://schemas.microsoft.com/office/2006/metadata/properties" ma:root="true" ma:fieldsID="d4878880a16ed547ea2d7ccb81e1e9fc" ns2:_="" ns3:_="">
    <xsd:import namespace="8d7c4a74-92cd-4809-b8e2-4296b6c55ca5"/>
    <xsd:import namespace="d326f73d-938b-45bf-9865-23662e342a2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4a74-92cd-4809-b8e2-4296b6c55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2e39827-7633-4725-95e2-462bd363dd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6f73d-938b-45bf-9865-23662e342a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f9c1b-a0ff-4d7b-b547-3aefee41a01c}" ma:internalName="TaxCatchAll" ma:showField="CatchAllData" ma:web="d326f73d-938b-45bf-9865-23662e342a2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d326f73d-938b-45bf-9865-23662e342a27"/>
    <ds:schemaRef ds:uri="8d7c4a74-92cd-4809-b8e2-4296b6c55ca5"/>
  </ds:schemaRefs>
</ds:datastoreItem>
</file>

<file path=customXml/itemProps2.xml><?xml version="1.0" encoding="utf-8"?>
<ds:datastoreItem xmlns:ds="http://schemas.openxmlformats.org/officeDocument/2006/customXml" ds:itemID="{0C1C79FA-5E0C-4193-B1A8-E3AE4B99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4a74-92cd-4809-b8e2-4296b6c55ca5"/>
    <ds:schemaRef ds:uri="d326f73d-938b-45bf-9865-23662e342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77C4A3E7-6124-421C-BD10-729D13F86D3A}">
  <ds:schemaRefs>
    <ds:schemaRef ds:uri="http://schemas.microsoft.com/sharepoint/v3/contenttype/forms"/>
  </ds:schemaRefs>
</ds:datastoreItem>
</file>

<file path=docMetadata/LabelInfo.xml><?xml version="1.0" encoding="utf-8"?>
<clbl:labelList xmlns:clbl="http://schemas.microsoft.com/office/2020/mipLabelMetadata">
  <clbl:label id="{906fd932-e23a-4c56-b72d-cd1ac85ce494}" enabled="1" method="Privileged" siteId="{5094c7a7-0748-466e-941e-72882c3097ba}" removed="0"/>
</clbl:labelList>
</file>

<file path=docProps/app.xml><?xml version="1.0" encoding="utf-8"?>
<Properties xmlns="http://schemas.openxmlformats.org/officeDocument/2006/extended-properties" xmlns:vt="http://schemas.openxmlformats.org/officeDocument/2006/docPropsVTypes">
  <Template>DTP_Document_A4 (1).dotx</Template>
  <TotalTime>45</TotalTime>
  <Pages>7</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Technical note 5 – 2024</dc:subject>
  <dc:creator>Kate Bradley (DELWP)</dc:creator>
  <cp:keywords/>
  <dc:description/>
  <cp:lastModifiedBy>Joanna Lyngcoln (DTP)</cp:lastModifiedBy>
  <cp:revision>52</cp:revision>
  <cp:lastPrinted>2022-12-28T03:22:00Z</cp:lastPrinted>
  <dcterms:created xsi:type="dcterms:W3CDTF">2024-06-03T04:24:00Z</dcterms:created>
  <dcterms:modified xsi:type="dcterms:W3CDTF">2024-06-07T04:25:00Z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0x010100DFDC7DE4D4B5494B9DA3F75E80036216</vt:lpwstr>
  </property>
  <property fmtid="{D5CDD505-2E9C-101B-9397-08002B2CF9AE}" pid="3" name="MediaServiceImageTags">
    <vt:lpwstr/>
  </property>
  <property fmtid="{D5CDD505-2E9C-101B-9397-08002B2CF9AE}" pid="4" name="MSIP_Label_4257e2ab-f512-40e2-9c9a-c64247360765_Enabled">
    <vt:lpwstr>true</vt:lpwstr>
  </property>
  <property fmtid="{D5CDD505-2E9C-101B-9397-08002B2CF9AE}" pid="5" name="MSIP_Label_4257e2ab-f512-40e2-9c9a-c64247360765_SetDate">
    <vt:lpwstr>2024-02-13T21:28:58Z</vt:lpwstr>
  </property>
  <property fmtid="{D5CDD505-2E9C-101B-9397-08002B2CF9AE}" pid="6" name="MSIP_Label_4257e2ab-f512-40e2-9c9a-c64247360765_Method">
    <vt:lpwstr>Privileged</vt:lpwstr>
  </property>
  <property fmtid="{D5CDD505-2E9C-101B-9397-08002B2CF9AE}" pid="7" name="MSIP_Label_4257e2ab-f512-40e2-9c9a-c64247360765_Name">
    <vt:lpwstr>OFFICIAL</vt:lpwstr>
  </property>
  <property fmtid="{D5CDD505-2E9C-101B-9397-08002B2CF9AE}" pid="8" name="MSIP_Label_4257e2ab-f512-40e2-9c9a-c64247360765_SiteId">
    <vt:lpwstr>e8bdd6f7-fc18-4e48-a554-7f547927223b</vt:lpwstr>
  </property>
  <property fmtid="{D5CDD505-2E9C-101B-9397-08002B2CF9AE}" pid="9" name="MSIP_Label_4257e2ab-f512-40e2-9c9a-c64247360765_ActionId">
    <vt:lpwstr>91820519-be39-425b-a96f-ca69895146d3</vt:lpwstr>
  </property>
  <property fmtid="{D5CDD505-2E9C-101B-9397-08002B2CF9AE}" pid="10" name="MSIP_Label_4257e2ab-f512-40e2-9c9a-c64247360765_ContentBits">
    <vt:lpwstr>2</vt:lpwstr>
  </property>
</Properties>
</file>