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A1B3" w14:textId="3DE2123C" w:rsidR="00BC398F" w:rsidRPr="00BC398F" w:rsidRDefault="00C15236" w:rsidP="00294BFE">
      <w:pPr>
        <w:pStyle w:val="HV-H1"/>
      </w:pPr>
      <w:bookmarkStart w:id="0" w:name="_Toc74307761"/>
      <w:r>
        <w:t>Mould</w:t>
      </w:r>
    </w:p>
    <w:p w14:paraId="32B87EFB" w14:textId="0EB93CCB" w:rsidR="005E759F" w:rsidRPr="00991779" w:rsidRDefault="004411F6" w:rsidP="00991779">
      <w:pPr>
        <w:pStyle w:val="HV-H2"/>
      </w:pPr>
      <w:r w:rsidRPr="00A54C0A">
        <w:t xml:space="preserve">About this </w:t>
      </w:r>
      <w:bookmarkEnd w:id="0"/>
      <w:r w:rsidR="00B3282A" w:rsidRPr="00A54C0A">
        <w:t>technical note</w:t>
      </w:r>
    </w:p>
    <w:p w14:paraId="6B138151" w14:textId="7C2D1BCC" w:rsidR="00440816" w:rsidRPr="000C4366" w:rsidRDefault="00440816" w:rsidP="00D836C0">
      <w:pPr>
        <w:pStyle w:val="HV-normal"/>
      </w:pPr>
      <w:r w:rsidRPr="006261C8">
        <w:t>This</w:t>
      </w:r>
      <w:r>
        <w:t xml:space="preserve"> </w:t>
      </w:r>
      <w:r w:rsidRPr="006261C8">
        <w:t xml:space="preserve">technical note was prepared by </w:t>
      </w:r>
      <w:r w:rsidR="000F56D7">
        <w:t>Carol</w:t>
      </w:r>
      <w:r w:rsidR="007E07B2">
        <w:t>ine Kyi</w:t>
      </w:r>
      <w:r w:rsidRPr="006261C8">
        <w:t xml:space="preserve"> (</w:t>
      </w:r>
      <w:r w:rsidR="007E07B2">
        <w:t>Kyi</w:t>
      </w:r>
      <w:r w:rsidRPr="006261C8">
        <w:t xml:space="preserve"> Cons</w:t>
      </w:r>
      <w:r w:rsidR="007E07B2">
        <w:t>ervation</w:t>
      </w:r>
      <w:r w:rsidRPr="006261C8">
        <w:t xml:space="preserve">) in collaboration with Heritage Victoria in response to the 2022 Victorian floods. </w:t>
      </w:r>
    </w:p>
    <w:p w14:paraId="1C81B46F" w14:textId="66131570" w:rsidR="007C4D6C" w:rsidRPr="007177F8" w:rsidRDefault="007C4D6C" w:rsidP="007C4D6C">
      <w:pPr>
        <w:autoSpaceDE w:val="0"/>
        <w:autoSpaceDN w:val="0"/>
        <w:adjustRightInd w:val="0"/>
        <w:spacing w:before="0" w:after="0"/>
        <w:jc w:val="both"/>
        <w:rPr>
          <w:rFonts w:cstheme="minorHAnsi"/>
          <w:color w:val="000000" w:themeColor="text1"/>
          <w:sz w:val="24"/>
          <w:szCs w:val="24"/>
        </w:rPr>
      </w:pPr>
      <w:bookmarkStart w:id="1" w:name="_Toc74307764"/>
      <w:r w:rsidRPr="007444C0">
        <w:rPr>
          <w:rStyle w:val="cf01"/>
          <w:rFonts w:asciiTheme="minorHAnsi" w:hAnsiTheme="minorHAnsi" w:cstheme="minorHAnsi"/>
          <w:sz w:val="24"/>
          <w:szCs w:val="24"/>
        </w:rPr>
        <w:t>Once flood waters have receded, mould is likely to occur</w:t>
      </w:r>
      <w:r w:rsidRPr="007177F8">
        <w:rPr>
          <w:rStyle w:val="cf01"/>
          <w:sz w:val="24"/>
          <w:szCs w:val="24"/>
        </w:rPr>
        <w:t xml:space="preserve">. </w:t>
      </w:r>
      <w:r w:rsidRPr="007177F8">
        <w:rPr>
          <w:rFonts w:cstheme="minorHAnsi"/>
          <w:color w:val="000000" w:themeColor="text1"/>
          <w:sz w:val="24"/>
          <w:szCs w:val="24"/>
        </w:rPr>
        <w:t xml:space="preserve">Microorganisms such as bacteria and mould are ubiquitous </w:t>
      </w:r>
      <w:r w:rsidR="007177F8" w:rsidRPr="007177F8">
        <w:rPr>
          <w:rFonts w:cstheme="minorHAnsi"/>
          <w:color w:val="000000" w:themeColor="text1"/>
          <w:sz w:val="24"/>
          <w:szCs w:val="24"/>
        </w:rPr>
        <w:t>in-built</w:t>
      </w:r>
      <w:r w:rsidRPr="007177F8">
        <w:rPr>
          <w:rFonts w:cstheme="minorHAnsi"/>
          <w:color w:val="000000" w:themeColor="text1"/>
          <w:sz w:val="24"/>
          <w:szCs w:val="24"/>
        </w:rPr>
        <w:t xml:space="preserve"> environments. Excess moisture and poor air circulation can lead to the activation and spread of micro-organisms. This can lead to adverse health outcomes for occupants and the biodeterioration of building materials.</w:t>
      </w:r>
    </w:p>
    <w:p w14:paraId="36F3B78E" w14:textId="77777777" w:rsidR="007C4D6C" w:rsidRPr="007177F8" w:rsidRDefault="007C4D6C" w:rsidP="007C4D6C">
      <w:pPr>
        <w:autoSpaceDE w:val="0"/>
        <w:autoSpaceDN w:val="0"/>
        <w:adjustRightInd w:val="0"/>
        <w:spacing w:before="0" w:after="0"/>
        <w:jc w:val="both"/>
        <w:rPr>
          <w:rFonts w:cstheme="minorHAnsi"/>
          <w:color w:val="000000" w:themeColor="text1"/>
          <w:sz w:val="24"/>
          <w:szCs w:val="24"/>
        </w:rPr>
      </w:pPr>
    </w:p>
    <w:p w14:paraId="3ED58306" w14:textId="77777777" w:rsidR="007C4D6C" w:rsidRPr="007177F8" w:rsidRDefault="007C4D6C" w:rsidP="007C4D6C">
      <w:p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 xml:space="preserve">Mould grows and spreads by using available organic material as a source of nutrients. Mould species can grow on a range of material types, such as timbers, wallpaper, leather, textiles and even dust and dirt. Historic buildings are commonly constructed and/or repaired using a variety of materials and are often composites of historic and general building materials. </w:t>
      </w:r>
    </w:p>
    <w:p w14:paraId="20105F1D" w14:textId="77777777" w:rsidR="007C4D6C" w:rsidRPr="007177F8" w:rsidRDefault="007C4D6C" w:rsidP="007C4D6C">
      <w:pPr>
        <w:autoSpaceDE w:val="0"/>
        <w:autoSpaceDN w:val="0"/>
        <w:adjustRightInd w:val="0"/>
        <w:spacing w:before="0" w:after="0"/>
        <w:jc w:val="both"/>
        <w:rPr>
          <w:rFonts w:cstheme="minorHAnsi"/>
          <w:color w:val="000000" w:themeColor="text1"/>
          <w:sz w:val="24"/>
          <w:szCs w:val="24"/>
        </w:rPr>
      </w:pPr>
    </w:p>
    <w:p w14:paraId="2F1D9E86" w14:textId="77777777" w:rsidR="007C4D6C" w:rsidRPr="007177F8" w:rsidRDefault="007C4D6C" w:rsidP="007C4D6C">
      <w:p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While mould problems can affect a range of material types, organic materials are particularly problematic. Not only do they provide a source of nutrients, but they also more readily adsorb moisture vital for mould growth. For inorganic materials such as stone, mortars and metals, the presence of dirt, dust and coatings can provide enough organic nutrients to support mould growth under suitable conditions.</w:t>
      </w:r>
    </w:p>
    <w:p w14:paraId="1E573CFE" w14:textId="77777777" w:rsidR="007C4D6C" w:rsidRPr="007177F8" w:rsidRDefault="007C4D6C" w:rsidP="007C4D6C">
      <w:pPr>
        <w:autoSpaceDE w:val="0"/>
        <w:autoSpaceDN w:val="0"/>
        <w:adjustRightInd w:val="0"/>
        <w:spacing w:before="0" w:after="0"/>
        <w:jc w:val="both"/>
        <w:rPr>
          <w:rFonts w:cstheme="minorHAnsi"/>
          <w:color w:val="000000" w:themeColor="text1"/>
          <w:sz w:val="24"/>
          <w:szCs w:val="24"/>
        </w:rPr>
      </w:pPr>
    </w:p>
    <w:p w14:paraId="13CBAC99" w14:textId="77777777" w:rsidR="007C4D6C" w:rsidRPr="007177F8" w:rsidRDefault="007C4D6C" w:rsidP="007C4D6C">
      <w:p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Mould and associated forms of biodeterioration of materials may be observed as the following:</w:t>
      </w:r>
    </w:p>
    <w:p w14:paraId="07A938A3" w14:textId="77777777" w:rsidR="007C4D6C" w:rsidRPr="007177F8" w:rsidRDefault="007C4D6C" w:rsidP="007C4D6C">
      <w:pPr>
        <w:pStyle w:val="ListParagraph"/>
        <w:numPr>
          <w:ilvl w:val="0"/>
          <w:numId w:val="25"/>
        </w:num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Furry green or black growth</w:t>
      </w:r>
    </w:p>
    <w:p w14:paraId="01EE6A89" w14:textId="77777777" w:rsidR="007C4D6C" w:rsidRPr="007177F8" w:rsidRDefault="007C4D6C" w:rsidP="007C4D6C">
      <w:pPr>
        <w:pStyle w:val="ListParagraph"/>
        <w:numPr>
          <w:ilvl w:val="0"/>
          <w:numId w:val="25"/>
        </w:num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Fibrous specks of black/white growth</w:t>
      </w:r>
    </w:p>
    <w:p w14:paraId="3279A86B" w14:textId="77777777" w:rsidR="007C4D6C" w:rsidRPr="007177F8" w:rsidRDefault="007C4D6C" w:rsidP="007C4D6C">
      <w:pPr>
        <w:pStyle w:val="ListParagraph"/>
        <w:numPr>
          <w:ilvl w:val="0"/>
          <w:numId w:val="25"/>
        </w:num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Brown, orange, green and pink staining</w:t>
      </w:r>
    </w:p>
    <w:p w14:paraId="003ECF85" w14:textId="77777777" w:rsidR="007C4D6C" w:rsidRPr="007177F8" w:rsidRDefault="007C4D6C" w:rsidP="007C4D6C">
      <w:pPr>
        <w:pStyle w:val="ListParagraph"/>
        <w:numPr>
          <w:ilvl w:val="0"/>
          <w:numId w:val="25"/>
        </w:num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Visible degradation of materials</w:t>
      </w:r>
    </w:p>
    <w:p w14:paraId="04ABBFBE" w14:textId="77777777" w:rsidR="007C4D6C" w:rsidRPr="007177F8" w:rsidRDefault="007C4D6C" w:rsidP="007C4D6C">
      <w:pPr>
        <w:pStyle w:val="ListParagraph"/>
        <w:numPr>
          <w:ilvl w:val="0"/>
          <w:numId w:val="25"/>
        </w:numPr>
        <w:autoSpaceDE w:val="0"/>
        <w:autoSpaceDN w:val="0"/>
        <w:adjustRightInd w:val="0"/>
        <w:spacing w:before="0" w:after="0"/>
        <w:jc w:val="both"/>
        <w:rPr>
          <w:rFonts w:cstheme="minorHAnsi"/>
          <w:color w:val="000000" w:themeColor="text1"/>
          <w:sz w:val="24"/>
          <w:szCs w:val="24"/>
        </w:rPr>
      </w:pPr>
      <w:r w:rsidRPr="007177F8">
        <w:rPr>
          <w:rFonts w:cstheme="minorHAnsi"/>
          <w:color w:val="000000" w:themeColor="text1"/>
          <w:sz w:val="24"/>
          <w:szCs w:val="24"/>
        </w:rPr>
        <w:t>A musty/earthy smell</w:t>
      </w:r>
    </w:p>
    <w:p w14:paraId="0E7F14C3" w14:textId="7AF29C4B" w:rsidR="00E56789" w:rsidRPr="00907B81" w:rsidRDefault="00ED6FF3" w:rsidP="00F176C7">
      <w:pPr>
        <w:autoSpaceDE w:val="0"/>
        <w:autoSpaceDN w:val="0"/>
        <w:adjustRightInd w:val="0"/>
        <w:spacing w:before="0" w:after="0"/>
        <w:jc w:val="both"/>
        <w:rPr>
          <w:rFonts w:cstheme="minorHAnsi"/>
          <w:color w:val="000000" w:themeColor="text1"/>
          <w:sz w:val="21"/>
          <w:szCs w:val="21"/>
        </w:rPr>
      </w:pPr>
      <w:r>
        <w:rPr>
          <w:noProof/>
        </w:rPr>
        <mc:AlternateContent>
          <mc:Choice Requires="wps">
            <w:drawing>
              <wp:anchor distT="45720" distB="45720" distL="114300" distR="114300" simplePos="0" relativeHeight="251658241" behindDoc="0" locked="0" layoutInCell="1" allowOverlap="1" wp14:anchorId="7BD2B971" wp14:editId="55D897C4">
                <wp:simplePos x="0" y="0"/>
                <wp:positionH relativeFrom="column">
                  <wp:posOffset>3696970</wp:posOffset>
                </wp:positionH>
                <wp:positionV relativeFrom="paragraph">
                  <wp:posOffset>47625</wp:posOffset>
                </wp:positionV>
                <wp:extent cx="2689225" cy="2286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2286000"/>
                        </a:xfrm>
                        <a:prstGeom prst="rect">
                          <a:avLst/>
                        </a:prstGeom>
                        <a:solidFill>
                          <a:srgbClr val="FFFFFF"/>
                        </a:solidFill>
                        <a:ln w="9525">
                          <a:noFill/>
                          <a:miter lim="800000"/>
                          <a:headEnd/>
                          <a:tailEnd/>
                        </a:ln>
                      </wps:spPr>
                      <wps:txbx>
                        <w:txbxContent>
                          <w:p w14:paraId="13B8814C" w14:textId="2CB585ED" w:rsidR="00262599" w:rsidRPr="00094D31" w:rsidRDefault="005B5B5B">
                            <w:pPr>
                              <w:rPr>
                                <w:rFonts w:cstheme="minorHAnsi"/>
                                <w:sz w:val="24"/>
                                <w:szCs w:val="24"/>
                              </w:rPr>
                            </w:pPr>
                            <w:r>
                              <w:rPr>
                                <w:rFonts w:cstheme="minorHAnsi"/>
                                <w:sz w:val="24"/>
                                <w:szCs w:val="24"/>
                              </w:rPr>
                              <w:t xml:space="preserve">As all moulds can </w:t>
                            </w:r>
                            <w:r w:rsidR="003E03B2">
                              <w:rPr>
                                <w:rFonts w:cstheme="minorHAnsi"/>
                                <w:sz w:val="24"/>
                                <w:szCs w:val="24"/>
                              </w:rPr>
                              <w:t>pose a health risk</w:t>
                            </w:r>
                            <w:r w:rsidR="00332C5F">
                              <w:rPr>
                                <w:rFonts w:cstheme="minorHAnsi"/>
                                <w:sz w:val="24"/>
                                <w:szCs w:val="24"/>
                              </w:rPr>
                              <w:t xml:space="preserve"> to humans</w:t>
                            </w:r>
                            <w:r w:rsidR="00373D7B">
                              <w:rPr>
                                <w:rFonts w:cstheme="minorHAnsi"/>
                                <w:sz w:val="24"/>
                                <w:szCs w:val="24"/>
                              </w:rPr>
                              <w:t xml:space="preserve"> it is recommended to use </w:t>
                            </w:r>
                            <w:r w:rsidR="00CA2B87">
                              <w:rPr>
                                <w:rFonts w:cstheme="minorHAnsi"/>
                                <w:sz w:val="24"/>
                                <w:szCs w:val="24"/>
                              </w:rPr>
                              <w:t xml:space="preserve">appropriate </w:t>
                            </w:r>
                            <w:r w:rsidR="00373D7B">
                              <w:rPr>
                                <w:rFonts w:cstheme="minorHAnsi"/>
                                <w:sz w:val="24"/>
                                <w:szCs w:val="24"/>
                              </w:rPr>
                              <w:t xml:space="preserve">Personal Protective Equipment (PPE) </w:t>
                            </w:r>
                            <w:r w:rsidR="00677AA9">
                              <w:rPr>
                                <w:rFonts w:cstheme="minorHAnsi"/>
                                <w:sz w:val="24"/>
                                <w:szCs w:val="24"/>
                              </w:rPr>
                              <w:t>worn in situations where mould may be present.</w:t>
                            </w:r>
                            <w:r w:rsidR="00094D31">
                              <w:rPr>
                                <w:rFonts w:cstheme="minorHAnsi"/>
                                <w:sz w:val="24"/>
                                <w:szCs w:val="24"/>
                              </w:rPr>
                              <w:t xml:space="preserve"> </w:t>
                            </w:r>
                            <w:r w:rsidR="00094D31" w:rsidRPr="00094D31">
                              <w:rPr>
                                <w:rFonts w:ascii="Arial Unicode MS" w:eastAsia="Arial Unicode MS" w:hAnsi="Arial Unicode MS" w:cs="Arial Unicode MS"/>
                                <w:sz w:val="24"/>
                                <w:szCs w:val="24"/>
                              </w:rPr>
                              <w:t xml:space="preserve">The necessary PPE for dealing with mould includes respiratory protection (particulate masks), gloves, </w:t>
                            </w:r>
                            <w:proofErr w:type="gramStart"/>
                            <w:r w:rsidR="00094D31" w:rsidRPr="00094D31">
                              <w:rPr>
                                <w:rFonts w:ascii="Arial Unicode MS" w:eastAsia="Arial Unicode MS" w:hAnsi="Arial Unicode MS" w:cs="Arial Unicode MS"/>
                                <w:sz w:val="24"/>
                                <w:szCs w:val="24"/>
                              </w:rPr>
                              <w:t>goggles</w:t>
                            </w:r>
                            <w:proofErr w:type="gramEnd"/>
                            <w:r w:rsidR="00094D31" w:rsidRPr="00094D31">
                              <w:rPr>
                                <w:rFonts w:ascii="Arial Unicode MS" w:eastAsia="Arial Unicode MS" w:hAnsi="Arial Unicode MS" w:cs="Arial Unicode MS"/>
                                <w:sz w:val="24"/>
                                <w:szCs w:val="24"/>
                              </w:rPr>
                              <w:t xml:space="preserve"> and protective clothing.  Ensuring that occupants are protected from health hazards posed by mould is a top priority</w:t>
                            </w:r>
                            <w:r w:rsidR="00094D31">
                              <w:rPr>
                                <w:rFonts w:ascii="Arial Unicode MS" w:eastAsia="Arial Unicode MS" w:hAnsi="Arial Unicode MS" w:cs="Arial Unicode M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2B971" id="_x0000_t202" coordsize="21600,21600" o:spt="202" path="m,l,21600r21600,l21600,xe">
                <v:stroke joinstyle="miter"/>
                <v:path gradientshapeok="t" o:connecttype="rect"/>
              </v:shapetype>
              <v:shape id="Text Box 2" o:spid="_x0000_s1026" type="#_x0000_t202" style="position:absolute;left:0;text-align:left;margin-left:291.1pt;margin-top:3.75pt;width:211.75pt;height:18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" stroked="f">
                <v:textbox>
                  <w:txbxContent>
                    <w:p w14:paraId="13B8814C" w14:textId="2CB585ED" w:rsidR="00262599" w:rsidRPr="00094D31" w:rsidRDefault="005B5B5B">
                      <w:pPr>
                        <w:rPr>
                          <w:rFonts w:cstheme="minorHAnsi"/>
                          <w:sz w:val="24"/>
                          <w:szCs w:val="24"/>
                        </w:rPr>
                      </w:pPr>
                      <w:r>
                        <w:rPr>
                          <w:rFonts w:cstheme="minorHAnsi"/>
                          <w:sz w:val="24"/>
                          <w:szCs w:val="24"/>
                        </w:rPr>
                        <w:t xml:space="preserve">As all moulds can </w:t>
                      </w:r>
                      <w:r w:rsidR="003E03B2">
                        <w:rPr>
                          <w:rFonts w:cstheme="minorHAnsi"/>
                          <w:sz w:val="24"/>
                          <w:szCs w:val="24"/>
                        </w:rPr>
                        <w:t>pose a health risk</w:t>
                      </w:r>
                      <w:r w:rsidR="00332C5F">
                        <w:rPr>
                          <w:rFonts w:cstheme="minorHAnsi"/>
                          <w:sz w:val="24"/>
                          <w:szCs w:val="24"/>
                        </w:rPr>
                        <w:t xml:space="preserve"> to humans</w:t>
                      </w:r>
                      <w:r w:rsidR="00373D7B">
                        <w:rPr>
                          <w:rFonts w:cstheme="minorHAnsi"/>
                          <w:sz w:val="24"/>
                          <w:szCs w:val="24"/>
                        </w:rPr>
                        <w:t xml:space="preserve"> it is recommended to use </w:t>
                      </w:r>
                      <w:r w:rsidR="00CA2B87">
                        <w:rPr>
                          <w:rFonts w:cstheme="minorHAnsi"/>
                          <w:sz w:val="24"/>
                          <w:szCs w:val="24"/>
                        </w:rPr>
                        <w:t xml:space="preserve">appropriate </w:t>
                      </w:r>
                      <w:r w:rsidR="00373D7B">
                        <w:rPr>
                          <w:rFonts w:cstheme="minorHAnsi"/>
                          <w:sz w:val="24"/>
                          <w:szCs w:val="24"/>
                        </w:rPr>
                        <w:t xml:space="preserve">Personal Protective Equipment (PPE) </w:t>
                      </w:r>
                      <w:r w:rsidR="00677AA9">
                        <w:rPr>
                          <w:rFonts w:cstheme="minorHAnsi"/>
                          <w:sz w:val="24"/>
                          <w:szCs w:val="24"/>
                        </w:rPr>
                        <w:t>worn in situations where mould may be present.</w:t>
                      </w:r>
                      <w:r w:rsidR="00094D31">
                        <w:rPr>
                          <w:rFonts w:cstheme="minorHAnsi"/>
                          <w:sz w:val="24"/>
                          <w:szCs w:val="24"/>
                        </w:rPr>
                        <w:t xml:space="preserve"> </w:t>
                      </w:r>
                      <w:r w:rsidR="00094D31" w:rsidRPr="00094D31">
                        <w:rPr>
                          <w:rFonts w:ascii="Arial Unicode MS" w:eastAsia="Arial Unicode MS" w:hAnsi="Arial Unicode MS" w:cs="Arial Unicode MS"/>
                          <w:sz w:val="24"/>
                          <w:szCs w:val="24"/>
                        </w:rPr>
                        <w:t xml:space="preserve">The necessary PPE for dealing with mould includes respiratory protection (particulate masks), gloves, </w:t>
                      </w:r>
                      <w:proofErr w:type="gramStart"/>
                      <w:r w:rsidR="00094D31" w:rsidRPr="00094D31">
                        <w:rPr>
                          <w:rFonts w:ascii="Arial Unicode MS" w:eastAsia="Arial Unicode MS" w:hAnsi="Arial Unicode MS" w:cs="Arial Unicode MS"/>
                          <w:sz w:val="24"/>
                          <w:szCs w:val="24"/>
                        </w:rPr>
                        <w:t>goggles</w:t>
                      </w:r>
                      <w:proofErr w:type="gramEnd"/>
                      <w:r w:rsidR="00094D31" w:rsidRPr="00094D31">
                        <w:rPr>
                          <w:rFonts w:ascii="Arial Unicode MS" w:eastAsia="Arial Unicode MS" w:hAnsi="Arial Unicode MS" w:cs="Arial Unicode MS"/>
                          <w:sz w:val="24"/>
                          <w:szCs w:val="24"/>
                        </w:rPr>
                        <w:t xml:space="preserve"> and protective clothing.  Ensuring that occupants are protected from health hazards posed by mould is a top priority</w:t>
                      </w:r>
                      <w:r w:rsidR="00094D31">
                        <w:rPr>
                          <w:rFonts w:ascii="Arial Unicode MS" w:eastAsia="Arial Unicode MS" w:hAnsi="Arial Unicode MS" w:cs="Arial Unicode MS"/>
                          <w:sz w:val="24"/>
                          <w:szCs w:val="24"/>
                        </w:rPr>
                        <w:t>.</w:t>
                      </w:r>
                    </w:p>
                  </w:txbxContent>
                </v:textbox>
                <w10:wrap type="square"/>
              </v:shape>
            </w:pict>
          </mc:Fallback>
        </mc:AlternateContent>
      </w:r>
      <w:r w:rsidRPr="00694485">
        <w:rPr>
          <w:rFonts w:ascii="Arial Unicode MS" w:eastAsia="Arial Unicode MS" w:hAnsi="Arial Unicode MS" w:cs="Arial Unicode MS"/>
          <w:noProof/>
        </w:rPr>
        <w:drawing>
          <wp:anchor distT="0" distB="0" distL="114300" distR="114300" simplePos="0" relativeHeight="251658240" behindDoc="1" locked="0" layoutInCell="1" allowOverlap="1" wp14:anchorId="498E926F" wp14:editId="0CB2D258">
            <wp:simplePos x="0" y="0"/>
            <wp:positionH relativeFrom="margin">
              <wp:align>left</wp:align>
            </wp:positionH>
            <wp:positionV relativeFrom="paragraph">
              <wp:posOffset>152400</wp:posOffset>
            </wp:positionV>
            <wp:extent cx="3238500" cy="2164951"/>
            <wp:effectExtent l="0" t="0" r="0" b="6985"/>
            <wp:wrapNone/>
            <wp:docPr id="1229284658" name="Picture 122928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84658" name="Picture 1229284658"/>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38500" cy="2164951"/>
                    </a:xfrm>
                    <a:prstGeom prst="rect">
                      <a:avLst/>
                    </a:prstGeom>
                  </pic:spPr>
                </pic:pic>
              </a:graphicData>
            </a:graphic>
            <wp14:sizeRelH relativeFrom="page">
              <wp14:pctWidth>0</wp14:pctWidth>
            </wp14:sizeRelH>
            <wp14:sizeRelV relativeFrom="page">
              <wp14:pctHeight>0</wp14:pctHeight>
            </wp14:sizeRelV>
          </wp:anchor>
        </w:drawing>
      </w:r>
    </w:p>
    <w:p w14:paraId="585A5A27" w14:textId="6143A3DF" w:rsidR="00F176C7" w:rsidRDefault="00F176C7" w:rsidP="00440816">
      <w:pPr>
        <w:pStyle w:val="HV-normal"/>
      </w:pPr>
    </w:p>
    <w:p w14:paraId="7449C87E" w14:textId="003CA86F" w:rsidR="00F176C7" w:rsidRDefault="00F176C7" w:rsidP="00440816">
      <w:pPr>
        <w:pStyle w:val="HV-normal"/>
      </w:pPr>
    </w:p>
    <w:p w14:paraId="30D14169" w14:textId="1C8C122B" w:rsidR="00F176C7" w:rsidRDefault="00F176C7" w:rsidP="00440816">
      <w:pPr>
        <w:pStyle w:val="HV-normal"/>
      </w:pPr>
    </w:p>
    <w:p w14:paraId="03661A70" w14:textId="625B1228" w:rsidR="00F176C7" w:rsidRDefault="00F176C7" w:rsidP="00440816">
      <w:pPr>
        <w:pStyle w:val="HV-normal"/>
      </w:pPr>
    </w:p>
    <w:p w14:paraId="47A1B206" w14:textId="0BFB52D2" w:rsidR="00F176C7" w:rsidRDefault="00F176C7" w:rsidP="00440816">
      <w:pPr>
        <w:pStyle w:val="HV-normal"/>
      </w:pPr>
    </w:p>
    <w:p w14:paraId="6749C3B5" w14:textId="6D120BBA" w:rsidR="00F176C7" w:rsidRDefault="00F176C7" w:rsidP="00440816">
      <w:pPr>
        <w:pStyle w:val="HV-normal"/>
      </w:pPr>
    </w:p>
    <w:p w14:paraId="77936E6F" w14:textId="1E38F01B" w:rsidR="00F176C7" w:rsidRDefault="00F176C7" w:rsidP="00440816">
      <w:pPr>
        <w:pStyle w:val="HV-normal"/>
      </w:pPr>
    </w:p>
    <w:p w14:paraId="24A6AA4C" w14:textId="0E1E1B09" w:rsidR="00F176C7" w:rsidRDefault="00F176C7" w:rsidP="00440816">
      <w:pPr>
        <w:pStyle w:val="HV-normal"/>
      </w:pPr>
    </w:p>
    <w:p w14:paraId="2D4778D8" w14:textId="0E707E88" w:rsidR="00F176C7" w:rsidRDefault="00DE153C" w:rsidP="00440816">
      <w:pPr>
        <w:pStyle w:val="HV-normal"/>
      </w:pPr>
      <w:r>
        <w:t xml:space="preserve">                                                                                   </w:t>
      </w:r>
    </w:p>
    <w:p w14:paraId="0574E773" w14:textId="79450701" w:rsidR="00F176C7" w:rsidRDefault="009D0DFE" w:rsidP="00440816">
      <w:pPr>
        <w:pStyle w:val="HV-normal"/>
      </w:pPr>
      <w:r>
        <w:t xml:space="preserve">Figure 1: </w:t>
      </w:r>
      <w:r w:rsidR="00AE52A8" w:rsidRPr="00155731">
        <w:rPr>
          <w:rFonts w:eastAsia="Arial Unicode MS" w:cstheme="minorHAnsi"/>
        </w:rPr>
        <w:t>Mould-damaged wallpaper and plaster substrate seen in the Murray Hotel, Echuca. Water ingress associated with roof damage; the environmental conditions in the room and as well as the availability of organic nutrients</w:t>
      </w:r>
      <w:r w:rsidR="00AE52A8" w:rsidRPr="00155731">
        <w:rPr>
          <w:rFonts w:ascii="Arial Unicode MS" w:eastAsia="Arial Unicode MS" w:hAnsi="Arial Unicode MS" w:cs="Arial Unicode MS"/>
        </w:rPr>
        <w:t xml:space="preserve"> </w:t>
      </w:r>
      <w:r w:rsidR="00AE52A8" w:rsidRPr="00155731">
        <w:rPr>
          <w:rFonts w:eastAsia="Arial Unicode MS" w:cstheme="minorHAnsi"/>
        </w:rPr>
        <w:t>are all factors contributing to the growth</w:t>
      </w:r>
      <w:r w:rsidR="008B575A">
        <w:rPr>
          <w:rFonts w:eastAsia="Arial Unicode MS" w:cstheme="minorHAnsi"/>
        </w:rPr>
        <w:t xml:space="preserve"> of mould in this space.</w:t>
      </w:r>
      <w:r w:rsidR="00ED6FF3">
        <w:rPr>
          <w:rFonts w:eastAsia="Arial Unicode MS" w:cstheme="minorHAnsi"/>
        </w:rPr>
        <w:t xml:space="preserve"> Source</w:t>
      </w:r>
      <w:r w:rsidR="005C721E">
        <w:rPr>
          <w:rFonts w:eastAsia="Arial Unicode MS" w:cstheme="minorHAnsi"/>
        </w:rPr>
        <w:t xml:space="preserve">: </w:t>
      </w:r>
      <w:r w:rsidR="00ED6FF3">
        <w:rPr>
          <w:rFonts w:eastAsia="Arial Unicode MS" w:cstheme="minorHAnsi"/>
        </w:rPr>
        <w:t>Kyi Conservation.</w:t>
      </w:r>
    </w:p>
    <w:p w14:paraId="5748FB56" w14:textId="364A5947" w:rsidR="00F176C7" w:rsidRDefault="00F176C7" w:rsidP="00440816">
      <w:pPr>
        <w:pStyle w:val="HV-normal"/>
      </w:pPr>
    </w:p>
    <w:p w14:paraId="73275CEE" w14:textId="77777777" w:rsidR="00032B2F" w:rsidRDefault="00032B2F" w:rsidP="00152E52">
      <w:pPr>
        <w:rPr>
          <w:sz w:val="21"/>
          <w:szCs w:val="21"/>
        </w:rPr>
      </w:pPr>
    </w:p>
    <w:p w14:paraId="530E3C0E" w14:textId="77777777" w:rsidR="00032B2F" w:rsidRDefault="00032B2F" w:rsidP="00152E52">
      <w:pPr>
        <w:rPr>
          <w:sz w:val="21"/>
          <w:szCs w:val="21"/>
        </w:rPr>
      </w:pPr>
    </w:p>
    <w:p w14:paraId="1DF32522" w14:textId="48251E75" w:rsidR="00152E52" w:rsidRPr="00032B2F" w:rsidRDefault="00152E52" w:rsidP="00152E52">
      <w:pPr>
        <w:rPr>
          <w:sz w:val="24"/>
          <w:szCs w:val="24"/>
        </w:rPr>
      </w:pPr>
      <w:r w:rsidRPr="00032B2F">
        <w:rPr>
          <w:sz w:val="24"/>
          <w:szCs w:val="24"/>
        </w:rPr>
        <w:t xml:space="preserve">Physical degradation of building materials is caused by the growth parts of filamentous vegetive structures exerting pressure on materials, causing fragmentation and loss. Physical degradation may be exacerbated by chemical processes whereby mould and other microorganisms produce acids and enzymes that break down materials as well as pigments that can cause staining. </w:t>
      </w:r>
    </w:p>
    <w:p w14:paraId="13E450C3" w14:textId="194F1FAB" w:rsidR="00152E52" w:rsidRPr="00032B2F" w:rsidRDefault="00152E52" w:rsidP="00152E52">
      <w:pPr>
        <w:rPr>
          <w:sz w:val="24"/>
          <w:szCs w:val="24"/>
        </w:rPr>
      </w:pPr>
      <w:r w:rsidRPr="00032B2F">
        <w:rPr>
          <w:sz w:val="24"/>
          <w:szCs w:val="24"/>
        </w:rPr>
        <w:t>Consistent conditions of high R</w:t>
      </w:r>
      <w:r w:rsidR="005C63B0">
        <w:rPr>
          <w:sz w:val="24"/>
          <w:szCs w:val="24"/>
        </w:rPr>
        <w:t xml:space="preserve">elative </w:t>
      </w:r>
      <w:r w:rsidRPr="00032B2F">
        <w:rPr>
          <w:sz w:val="24"/>
          <w:szCs w:val="24"/>
        </w:rPr>
        <w:t>H</w:t>
      </w:r>
      <w:r w:rsidR="005C63B0">
        <w:rPr>
          <w:sz w:val="24"/>
          <w:szCs w:val="24"/>
        </w:rPr>
        <w:t>umidity</w:t>
      </w:r>
      <w:r w:rsidRPr="00032B2F">
        <w:rPr>
          <w:sz w:val="24"/>
          <w:szCs w:val="24"/>
        </w:rPr>
        <w:t xml:space="preserve"> </w:t>
      </w:r>
      <w:r w:rsidR="005C63B0">
        <w:rPr>
          <w:sz w:val="24"/>
          <w:szCs w:val="24"/>
        </w:rPr>
        <w:t xml:space="preserve">(RH) </w:t>
      </w:r>
      <w:r w:rsidRPr="00032B2F">
        <w:rPr>
          <w:sz w:val="24"/>
          <w:szCs w:val="24"/>
        </w:rPr>
        <w:t xml:space="preserve">above 70%, high temperatures above 30 ºC along with poor air circulation are likely to promote mould growth. Therefore, measures to maintain RH below 65% and temperatures around 20 ºC, along with improving natural air circulation, can help to reduce the moisture in materials and control mould damage. </w:t>
      </w:r>
    </w:p>
    <w:p w14:paraId="7458B032" w14:textId="7CE0FF3E" w:rsidR="00F176C7" w:rsidRDefault="00152E52" w:rsidP="00152E52">
      <w:pPr>
        <w:pStyle w:val="HV-normal"/>
      </w:pPr>
      <w:r w:rsidRPr="00032B2F">
        <w:t xml:space="preserve">Strategies to prevent, prepare, </w:t>
      </w:r>
      <w:r w:rsidR="00032B2F" w:rsidRPr="00032B2F">
        <w:t>respond,</w:t>
      </w:r>
      <w:r w:rsidRPr="00032B2F">
        <w:t xml:space="preserve"> and recover from mould damage are outlined </w:t>
      </w:r>
      <w:r w:rsidR="00150838">
        <w:t>following the Risk Management Cycle</w:t>
      </w:r>
      <w:r w:rsidRPr="00032B2F">
        <w:t>:</w:t>
      </w:r>
    </w:p>
    <w:p w14:paraId="43C195F1" w14:textId="0AD2E711" w:rsidR="0003023B" w:rsidRDefault="0003023B" w:rsidP="00152E52">
      <w:pPr>
        <w:pStyle w:val="HV-normal"/>
      </w:pPr>
      <w:r>
        <w:rPr>
          <w:noProof/>
        </w:rPr>
        <w:drawing>
          <wp:inline distT="0" distB="0" distL="0" distR="0" wp14:anchorId="57F7325E" wp14:editId="31F8C14B">
            <wp:extent cx="4259562" cy="2968486"/>
            <wp:effectExtent l="0" t="0" r="8255" b="3810"/>
            <wp:docPr id="1198825003" name="Picture 1" descr="Diagram of a disast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22448" name="Picture 1" descr="Diagram of a disaster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0046" cy="2975792"/>
                    </a:xfrm>
                    <a:prstGeom prst="rect">
                      <a:avLst/>
                    </a:prstGeom>
                  </pic:spPr>
                </pic:pic>
              </a:graphicData>
            </a:graphic>
          </wp:inline>
        </w:drawing>
      </w:r>
    </w:p>
    <w:p w14:paraId="5F5905DB" w14:textId="5A674E0F" w:rsidR="0003023B" w:rsidRDefault="0003023B" w:rsidP="00152E52">
      <w:pPr>
        <w:pStyle w:val="HV-normal"/>
      </w:pPr>
      <w:r>
        <w:t>Figure 2</w:t>
      </w:r>
      <w:proofErr w:type="gramStart"/>
      <w:r>
        <w:t xml:space="preserve">: </w:t>
      </w:r>
      <w:r w:rsidR="008959D3">
        <w:t>:</w:t>
      </w:r>
      <w:proofErr w:type="gramEnd"/>
      <w:r w:rsidR="008959D3">
        <w:t xml:space="preserve"> Disaster Management Cycle – providing clarity to disaster process</w:t>
      </w:r>
    </w:p>
    <w:p w14:paraId="09214AEB" w14:textId="77777777" w:rsidR="0003023B" w:rsidRDefault="0003023B" w:rsidP="00152E52">
      <w:pPr>
        <w:pStyle w:val="HV-normal"/>
      </w:pPr>
    </w:p>
    <w:p w14:paraId="1110103B" w14:textId="77777777" w:rsidR="004F5302" w:rsidRDefault="004F5302" w:rsidP="004F5302">
      <w:pPr>
        <w:pStyle w:val="HV-list"/>
        <w:numPr>
          <w:ilvl w:val="0"/>
          <w:numId w:val="0"/>
        </w:numPr>
        <w:ind w:left="284" w:hanging="284"/>
        <w:rPr>
          <w:rFonts w:cstheme="minorHAnsi"/>
          <w:b/>
          <w:bCs/>
          <w:szCs w:val="24"/>
        </w:rPr>
      </w:pPr>
      <w:r>
        <w:rPr>
          <w:rFonts w:cstheme="minorHAnsi"/>
          <w:b/>
          <w:bCs/>
          <w:szCs w:val="24"/>
        </w:rPr>
        <w:t xml:space="preserve">Note: </w:t>
      </w:r>
    </w:p>
    <w:p w14:paraId="304B6D31" w14:textId="77777777" w:rsidR="004F5302" w:rsidRDefault="004F5302" w:rsidP="004F5302">
      <w:pPr>
        <w:pStyle w:val="HV-list"/>
        <w:numPr>
          <w:ilvl w:val="0"/>
          <w:numId w:val="33"/>
        </w:numPr>
        <w:rPr>
          <w:rFonts w:cstheme="minorHAnsi"/>
          <w:szCs w:val="24"/>
        </w:rPr>
      </w:pPr>
      <w:r>
        <w:rPr>
          <w:rFonts w:cstheme="minorHAnsi"/>
          <w:szCs w:val="24"/>
        </w:rPr>
        <w:t>Engage a heritage consultant to determine a scope of works.</w:t>
      </w:r>
    </w:p>
    <w:p w14:paraId="58A8CEC2" w14:textId="77777777" w:rsidR="004F5302" w:rsidRDefault="004F5302" w:rsidP="004F5302">
      <w:pPr>
        <w:pStyle w:val="HV-list"/>
        <w:numPr>
          <w:ilvl w:val="0"/>
          <w:numId w:val="33"/>
        </w:numPr>
        <w:rPr>
          <w:rFonts w:cstheme="minorHAnsi"/>
          <w:szCs w:val="24"/>
        </w:rPr>
      </w:pPr>
      <w:r>
        <w:rPr>
          <w:rFonts w:cstheme="minorHAnsi"/>
          <w:szCs w:val="24"/>
        </w:rPr>
        <w:t>If your place is included in the Victorian Heritage Register or is an archaeological site, under the Heritage Act 2017 you are obligated to contact Heritage Victoria for a pre-application meeting before starting any works to apply for a permit or permit exemption.</w:t>
      </w:r>
    </w:p>
    <w:p w14:paraId="27A1954C" w14:textId="77777777" w:rsidR="004F5302" w:rsidRDefault="004F5302" w:rsidP="00152E52">
      <w:pPr>
        <w:pStyle w:val="HV-normal"/>
      </w:pPr>
    </w:p>
    <w:p w14:paraId="43FA441D" w14:textId="77777777" w:rsidR="004F5302" w:rsidRDefault="004F5302" w:rsidP="00152E52">
      <w:pPr>
        <w:pStyle w:val="HV-normal"/>
      </w:pPr>
    </w:p>
    <w:p w14:paraId="5A9CC386" w14:textId="77777777" w:rsidR="004F5302" w:rsidRDefault="004F5302" w:rsidP="00152E52">
      <w:pPr>
        <w:pStyle w:val="HV-normal"/>
      </w:pPr>
    </w:p>
    <w:p w14:paraId="39AAB7A4" w14:textId="77777777" w:rsidR="004F5302" w:rsidRDefault="004F5302" w:rsidP="00152E52">
      <w:pPr>
        <w:pStyle w:val="HV-normal"/>
      </w:pPr>
    </w:p>
    <w:p w14:paraId="5EA666F0" w14:textId="77777777" w:rsidR="004F5302" w:rsidRPr="00032B2F" w:rsidRDefault="004F5302" w:rsidP="00152E52">
      <w:pPr>
        <w:pStyle w:val="HV-normal"/>
      </w:pPr>
    </w:p>
    <w:p w14:paraId="1C6EC4F4" w14:textId="668CBC9F" w:rsidR="00F176C7" w:rsidRPr="004F5302" w:rsidRDefault="004F5302" w:rsidP="00440816">
      <w:pPr>
        <w:pStyle w:val="HV-normal"/>
        <w:rPr>
          <w:b/>
          <w:bCs/>
          <w:sz w:val="28"/>
          <w:szCs w:val="28"/>
        </w:rPr>
      </w:pPr>
      <w:r w:rsidRPr="004F5302">
        <w:rPr>
          <w:b/>
          <w:bCs/>
          <w:sz w:val="28"/>
          <w:szCs w:val="28"/>
        </w:rPr>
        <w:t>Disaster Management Approach</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3"/>
        <w:gridCol w:w="2127"/>
        <w:gridCol w:w="6372"/>
      </w:tblGrid>
      <w:tr w:rsidR="007209CE" w:rsidRPr="007209CE" w14:paraId="03F10599" w14:textId="77777777" w:rsidTr="002D2F3E">
        <w:tc>
          <w:tcPr>
            <w:tcW w:w="10762" w:type="dxa"/>
            <w:gridSpan w:val="3"/>
            <w:shd w:val="clear" w:color="auto" w:fill="7F7F7F" w:themeFill="text1" w:themeFillTint="80"/>
          </w:tcPr>
          <w:p w14:paraId="18EAD4C3" w14:textId="1A18CE33" w:rsidR="002D2F3E" w:rsidRPr="000D6D7C" w:rsidRDefault="006A77DF" w:rsidP="000D6D7C">
            <w:pPr>
              <w:tabs>
                <w:tab w:val="left" w:pos="2580"/>
              </w:tabs>
              <w:rPr>
                <w:color w:val="FFFFFF" w:themeColor="background1"/>
                <w:sz w:val="24"/>
                <w:szCs w:val="24"/>
              </w:rPr>
            </w:pPr>
            <w:r w:rsidRPr="000D6D7C">
              <w:rPr>
                <w:color w:val="FFFFFF" w:themeColor="background1"/>
                <w:sz w:val="24"/>
                <w:szCs w:val="24"/>
              </w:rPr>
              <w:t>Stages</w:t>
            </w:r>
            <w:r w:rsidRPr="000D6D7C">
              <w:rPr>
                <w:color w:val="FFFFFF" w:themeColor="background1"/>
                <w:sz w:val="24"/>
                <w:szCs w:val="24"/>
              </w:rPr>
              <w:tab/>
              <w:t xml:space="preserve">Approach           </w:t>
            </w:r>
            <w:r w:rsidR="000D6D7C" w:rsidRPr="000D6D7C">
              <w:rPr>
                <w:color w:val="FFFFFF" w:themeColor="background1"/>
                <w:sz w:val="24"/>
                <w:szCs w:val="24"/>
              </w:rPr>
              <w:t xml:space="preserve">             </w:t>
            </w:r>
            <w:r w:rsidRPr="000D6D7C">
              <w:rPr>
                <w:color w:val="FFFFFF" w:themeColor="background1"/>
                <w:sz w:val="24"/>
                <w:szCs w:val="24"/>
              </w:rPr>
              <w:t>St</w:t>
            </w:r>
            <w:r w:rsidR="000D6D7C" w:rsidRPr="000D6D7C">
              <w:rPr>
                <w:color w:val="FFFFFF" w:themeColor="background1"/>
                <w:sz w:val="24"/>
                <w:szCs w:val="24"/>
              </w:rPr>
              <w:t>rategies</w:t>
            </w:r>
          </w:p>
        </w:tc>
      </w:tr>
      <w:tr w:rsidR="008E70CA" w14:paraId="52748F86" w14:textId="77777777" w:rsidTr="005B4FFF">
        <w:tc>
          <w:tcPr>
            <w:tcW w:w="2263" w:type="dxa"/>
          </w:tcPr>
          <w:p w14:paraId="0102A85B" w14:textId="77777777" w:rsidR="008E70CA" w:rsidRDefault="00B437E2" w:rsidP="00440816">
            <w:pPr>
              <w:pStyle w:val="HV-normal"/>
              <w:rPr>
                <w:b/>
                <w:bCs/>
              </w:rPr>
            </w:pPr>
            <w:r>
              <w:rPr>
                <w:b/>
                <w:bCs/>
              </w:rPr>
              <w:t>Prevention</w:t>
            </w:r>
          </w:p>
          <w:p w14:paraId="7FD2B642" w14:textId="1E9E2A94" w:rsidR="00B437E2" w:rsidRPr="00B437E2" w:rsidRDefault="00B437E2" w:rsidP="00440816">
            <w:pPr>
              <w:pStyle w:val="HV-normal"/>
            </w:pPr>
            <w:r>
              <w:t xml:space="preserve">What to plan for to prevent mould damage in the event of imminent </w:t>
            </w:r>
            <w:r w:rsidR="0091163C">
              <w:t>flood</w:t>
            </w:r>
          </w:p>
        </w:tc>
        <w:tc>
          <w:tcPr>
            <w:tcW w:w="2127" w:type="dxa"/>
          </w:tcPr>
          <w:p w14:paraId="51A70B52" w14:textId="55090F5E" w:rsidR="008E70CA" w:rsidRDefault="007F3880" w:rsidP="00440816">
            <w:pPr>
              <w:pStyle w:val="HV-normal"/>
            </w:pPr>
            <w:r>
              <w:t>Plan</w:t>
            </w:r>
          </w:p>
        </w:tc>
        <w:tc>
          <w:tcPr>
            <w:tcW w:w="6372" w:type="dxa"/>
          </w:tcPr>
          <w:p w14:paraId="64FA7884" w14:textId="77777777" w:rsidR="00EA547F" w:rsidRPr="00D35F8A" w:rsidRDefault="00EA547F" w:rsidP="00EA547F">
            <w:pPr>
              <w:pStyle w:val="ListParagraph"/>
              <w:numPr>
                <w:ilvl w:val="0"/>
                <w:numId w:val="16"/>
              </w:numPr>
              <w:rPr>
                <w:sz w:val="24"/>
                <w:szCs w:val="24"/>
              </w:rPr>
            </w:pPr>
            <w:r w:rsidRPr="00D35F8A">
              <w:rPr>
                <w:sz w:val="24"/>
                <w:szCs w:val="24"/>
              </w:rPr>
              <w:t xml:space="preserve">The information and measures gathered from the above section </w:t>
            </w:r>
            <w:commentRangeStart w:id="2"/>
            <w:r w:rsidRPr="00D35F8A">
              <w:rPr>
                <w:sz w:val="24"/>
                <w:szCs w:val="24"/>
              </w:rPr>
              <w:t xml:space="preserve">(avoid – detect – mitigate) </w:t>
            </w:r>
            <w:commentRangeEnd w:id="2"/>
            <w:r w:rsidRPr="00D35F8A">
              <w:rPr>
                <w:rStyle w:val="CommentReference"/>
                <w:sz w:val="24"/>
                <w:szCs w:val="24"/>
              </w:rPr>
              <w:commentReference w:id="2"/>
            </w:r>
            <w:r w:rsidRPr="00D35F8A">
              <w:rPr>
                <w:sz w:val="24"/>
                <w:szCs w:val="24"/>
              </w:rPr>
              <w:t>should be developed into a Preparedness Plan for your building/site. See Preparedness Plan Box for more details.</w:t>
            </w:r>
          </w:p>
          <w:p w14:paraId="77EE41A8" w14:textId="77777777" w:rsidR="00EA547F" w:rsidRPr="00D35F8A" w:rsidRDefault="00EA547F" w:rsidP="00EA547F">
            <w:pPr>
              <w:pStyle w:val="ListParagraph"/>
              <w:numPr>
                <w:ilvl w:val="0"/>
                <w:numId w:val="16"/>
              </w:numPr>
              <w:rPr>
                <w:sz w:val="24"/>
                <w:szCs w:val="24"/>
              </w:rPr>
            </w:pPr>
            <w:r w:rsidRPr="00D35F8A">
              <w:rPr>
                <w:sz w:val="24"/>
                <w:szCs w:val="24"/>
              </w:rPr>
              <w:t>Ensure all maintenance and monitoring procedures are up to date.</w:t>
            </w:r>
          </w:p>
          <w:p w14:paraId="0A59C4D8" w14:textId="77777777" w:rsidR="00EA547F" w:rsidRPr="00D35F8A" w:rsidRDefault="00EA547F" w:rsidP="00EA547F">
            <w:pPr>
              <w:pStyle w:val="ListParagraph"/>
              <w:numPr>
                <w:ilvl w:val="0"/>
                <w:numId w:val="16"/>
              </w:numPr>
              <w:rPr>
                <w:sz w:val="24"/>
                <w:szCs w:val="24"/>
              </w:rPr>
            </w:pPr>
            <w:r w:rsidRPr="00D35F8A">
              <w:rPr>
                <w:sz w:val="24"/>
                <w:szCs w:val="24"/>
              </w:rPr>
              <w:t xml:space="preserve">Ensure that the relevant documentation and data is organised and accessible. </w:t>
            </w:r>
          </w:p>
          <w:p w14:paraId="30E13ADB" w14:textId="77777777" w:rsidR="00EA547F" w:rsidRPr="00D35F8A" w:rsidRDefault="00EA547F" w:rsidP="00EA547F">
            <w:pPr>
              <w:pStyle w:val="ListParagraph"/>
              <w:numPr>
                <w:ilvl w:val="0"/>
                <w:numId w:val="16"/>
              </w:numPr>
              <w:rPr>
                <w:sz w:val="24"/>
                <w:szCs w:val="24"/>
              </w:rPr>
            </w:pPr>
            <w:r w:rsidRPr="00D35F8A">
              <w:rPr>
                <w:sz w:val="24"/>
                <w:szCs w:val="24"/>
              </w:rPr>
              <w:t xml:space="preserve">Organise an Emergency Response Kit and store it safely and accessibly. </w:t>
            </w:r>
          </w:p>
          <w:p w14:paraId="315F39C4" w14:textId="77777777" w:rsidR="00EA547F" w:rsidRPr="00D35F8A" w:rsidRDefault="00EA547F" w:rsidP="00EA547F">
            <w:pPr>
              <w:pStyle w:val="ListParagraph"/>
              <w:numPr>
                <w:ilvl w:val="0"/>
                <w:numId w:val="16"/>
              </w:numPr>
              <w:rPr>
                <w:sz w:val="24"/>
                <w:szCs w:val="24"/>
              </w:rPr>
            </w:pPr>
            <w:commentRangeStart w:id="3"/>
            <w:r w:rsidRPr="00D35F8A">
              <w:rPr>
                <w:sz w:val="24"/>
                <w:szCs w:val="24"/>
              </w:rPr>
              <w:t xml:space="preserve">Relocate moveable items such as rugs, furniture, and drapes that if flood damaged may act as reservoirs for moisture and mould. </w:t>
            </w:r>
            <w:commentRangeEnd w:id="3"/>
            <w:r w:rsidRPr="00D35F8A">
              <w:rPr>
                <w:rStyle w:val="CommentReference"/>
                <w:sz w:val="24"/>
                <w:szCs w:val="24"/>
              </w:rPr>
              <w:commentReference w:id="3"/>
            </w:r>
          </w:p>
          <w:p w14:paraId="106A20AF" w14:textId="60943918" w:rsidR="008E70CA" w:rsidRPr="00D35F8A" w:rsidRDefault="00EA547F" w:rsidP="00EA547F">
            <w:pPr>
              <w:pStyle w:val="ListParagraph"/>
              <w:numPr>
                <w:ilvl w:val="0"/>
                <w:numId w:val="16"/>
              </w:numPr>
              <w:rPr>
                <w:sz w:val="24"/>
                <w:szCs w:val="24"/>
              </w:rPr>
            </w:pPr>
            <w:r w:rsidRPr="00D35F8A">
              <w:rPr>
                <w:sz w:val="24"/>
                <w:szCs w:val="24"/>
              </w:rPr>
              <w:t>Take additional measures to isolate, secure and protect rooms and building materials known to have previously been flooded or damaged by mould.</w:t>
            </w:r>
          </w:p>
        </w:tc>
      </w:tr>
      <w:tr w:rsidR="008E70CA" w14:paraId="1117747E" w14:textId="77777777" w:rsidTr="005B4FFF">
        <w:tc>
          <w:tcPr>
            <w:tcW w:w="2263" w:type="dxa"/>
          </w:tcPr>
          <w:p w14:paraId="49029713" w14:textId="77777777" w:rsidR="008E70CA" w:rsidRDefault="00B437E2" w:rsidP="00440816">
            <w:pPr>
              <w:pStyle w:val="HV-normal"/>
              <w:rPr>
                <w:b/>
                <w:bCs/>
              </w:rPr>
            </w:pPr>
            <w:r>
              <w:rPr>
                <w:b/>
                <w:bCs/>
              </w:rPr>
              <w:t>Preparedness</w:t>
            </w:r>
          </w:p>
          <w:p w14:paraId="5CB2D920" w14:textId="76D98A65" w:rsidR="0091163C" w:rsidRPr="0091163C" w:rsidRDefault="0091163C" w:rsidP="00440816">
            <w:pPr>
              <w:pStyle w:val="HV-normal"/>
            </w:pPr>
            <w:r w:rsidRPr="0091163C">
              <w:t>How to improve resilience to mould damage</w:t>
            </w:r>
          </w:p>
        </w:tc>
        <w:tc>
          <w:tcPr>
            <w:tcW w:w="2127" w:type="dxa"/>
          </w:tcPr>
          <w:p w14:paraId="54408B79" w14:textId="3F21E8B3" w:rsidR="007F3880" w:rsidRPr="00F42B55" w:rsidRDefault="00F42B55" w:rsidP="007F3880">
            <w:pPr>
              <w:rPr>
                <w:sz w:val="24"/>
                <w:szCs w:val="24"/>
              </w:rPr>
            </w:pPr>
            <w:r>
              <w:rPr>
                <w:sz w:val="24"/>
                <w:szCs w:val="24"/>
              </w:rPr>
              <w:t>Avoid</w:t>
            </w:r>
          </w:p>
        </w:tc>
        <w:tc>
          <w:tcPr>
            <w:tcW w:w="6372" w:type="dxa"/>
          </w:tcPr>
          <w:p w14:paraId="4B337B8C" w14:textId="49DD0373" w:rsidR="008E70CA" w:rsidRPr="00D35F8A" w:rsidRDefault="000E5E4D" w:rsidP="0054178F">
            <w:pPr>
              <w:pStyle w:val="HV-normal"/>
              <w:numPr>
                <w:ilvl w:val="0"/>
                <w:numId w:val="28"/>
              </w:numPr>
            </w:pPr>
            <w:r w:rsidRPr="00D35F8A">
              <w:t>Maintenance and management practices can minimise the threat of mould damage, including managing environmental conditions to reduce available moisture; isolation of mould-contaminated spaces or materials; the reduction of available nutrients through regular cleaning of surfaces.</w:t>
            </w:r>
          </w:p>
        </w:tc>
      </w:tr>
      <w:tr w:rsidR="007F3880" w14:paraId="65E3A811" w14:textId="77777777" w:rsidTr="005B4FFF">
        <w:tc>
          <w:tcPr>
            <w:tcW w:w="2263" w:type="dxa"/>
          </w:tcPr>
          <w:p w14:paraId="017ABA40" w14:textId="77777777" w:rsidR="007F3880" w:rsidRDefault="007F3880" w:rsidP="00440816">
            <w:pPr>
              <w:pStyle w:val="HV-normal"/>
              <w:rPr>
                <w:b/>
                <w:bCs/>
              </w:rPr>
            </w:pPr>
          </w:p>
        </w:tc>
        <w:tc>
          <w:tcPr>
            <w:tcW w:w="2127" w:type="dxa"/>
          </w:tcPr>
          <w:p w14:paraId="5C47E26B" w14:textId="21E10963" w:rsidR="007F3880" w:rsidRPr="00F42B55" w:rsidRDefault="00F42B55" w:rsidP="00440816">
            <w:pPr>
              <w:pStyle w:val="HV-normal"/>
            </w:pPr>
            <w:r>
              <w:t>Detect</w:t>
            </w:r>
          </w:p>
        </w:tc>
        <w:tc>
          <w:tcPr>
            <w:tcW w:w="6372" w:type="dxa"/>
          </w:tcPr>
          <w:p w14:paraId="4CC6136A" w14:textId="40C57FF7" w:rsidR="007F3880" w:rsidRPr="00D35F8A" w:rsidRDefault="00B63C29" w:rsidP="00B63C29">
            <w:pPr>
              <w:pStyle w:val="HV-normal"/>
              <w:numPr>
                <w:ilvl w:val="0"/>
                <w:numId w:val="26"/>
              </w:numPr>
            </w:pPr>
            <w:r w:rsidRPr="00D35F8A">
              <w:t xml:space="preserve">Routine assessments of the building, materials and environment will help detect any emergent risks. Record data about normal environmental conditions indoors and outdoors across the seasons, using dataloggers. Appoint a staff member to </w:t>
            </w:r>
            <w:proofErr w:type="gramStart"/>
            <w:r w:rsidRPr="00D35F8A">
              <w:t>be in charge of</w:t>
            </w:r>
            <w:proofErr w:type="gramEnd"/>
            <w:r w:rsidRPr="00D35F8A">
              <w:t xml:space="preserve"> routine inspections and procedures. Assess what materials and spaces are significant and which may be prone to mould damage</w:t>
            </w:r>
          </w:p>
        </w:tc>
      </w:tr>
    </w:tbl>
    <w:p w14:paraId="62AAF23A" w14:textId="5AC05BD4" w:rsidR="00AF1901" w:rsidRDefault="00AF1901"/>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gridCol w:w="6372"/>
      </w:tblGrid>
      <w:tr w:rsidR="007F3880" w14:paraId="5B6378BB" w14:textId="77777777" w:rsidTr="008A3177">
        <w:tc>
          <w:tcPr>
            <w:tcW w:w="2263" w:type="dxa"/>
          </w:tcPr>
          <w:p w14:paraId="771A799A" w14:textId="77777777" w:rsidR="007F3880" w:rsidRDefault="007F3880" w:rsidP="00440816">
            <w:pPr>
              <w:pStyle w:val="HV-normal"/>
              <w:rPr>
                <w:b/>
                <w:bCs/>
              </w:rPr>
            </w:pPr>
          </w:p>
        </w:tc>
        <w:tc>
          <w:tcPr>
            <w:tcW w:w="2127" w:type="dxa"/>
          </w:tcPr>
          <w:p w14:paraId="4DB80181" w14:textId="1BB57817" w:rsidR="007F3880" w:rsidRPr="00F42B55" w:rsidRDefault="00F42B55" w:rsidP="00440816">
            <w:pPr>
              <w:pStyle w:val="HV-normal"/>
            </w:pPr>
            <w:r>
              <w:t>Mitigate</w:t>
            </w:r>
          </w:p>
        </w:tc>
        <w:tc>
          <w:tcPr>
            <w:tcW w:w="6372" w:type="dxa"/>
          </w:tcPr>
          <w:p w14:paraId="271E95BF" w14:textId="7361AC5F" w:rsidR="007F3880" w:rsidRPr="00D35F8A" w:rsidRDefault="00D35F8A" w:rsidP="00D35F8A">
            <w:pPr>
              <w:pStyle w:val="HV-normal"/>
              <w:numPr>
                <w:ilvl w:val="0"/>
                <w:numId w:val="26"/>
              </w:numPr>
            </w:pPr>
            <w:r w:rsidRPr="00D35F8A">
              <w:t>Carry out repairs and maintenance promptly to prevent excess moisture in spaces. Assess building features and potential access points for water in the event of a flood. Undertake regular cleaning of surfaces and building materials</w:t>
            </w:r>
          </w:p>
        </w:tc>
      </w:tr>
    </w:tbl>
    <w:p w14:paraId="6D910ABC" w14:textId="2E829AED" w:rsidR="007B129D" w:rsidRDefault="007B129D"/>
    <w:p w14:paraId="3AE63B8E" w14:textId="3A720F3A" w:rsidR="003811E5" w:rsidRDefault="003811E5">
      <w:r>
        <w:rPr>
          <w:noProof/>
        </w:rPr>
        <mc:AlternateContent>
          <mc:Choice Requires="wps">
            <w:drawing>
              <wp:anchor distT="0" distB="0" distL="114300" distR="114300" simplePos="0" relativeHeight="251658243" behindDoc="0" locked="0" layoutInCell="1" allowOverlap="1" wp14:anchorId="6CC3AE43" wp14:editId="65933ED8">
                <wp:simplePos x="0" y="0"/>
                <wp:positionH relativeFrom="margin">
                  <wp:posOffset>4362450</wp:posOffset>
                </wp:positionH>
                <wp:positionV relativeFrom="paragraph">
                  <wp:posOffset>12065</wp:posOffset>
                </wp:positionV>
                <wp:extent cx="2671948" cy="790575"/>
                <wp:effectExtent l="0" t="0" r="0" b="0"/>
                <wp:wrapNone/>
                <wp:docPr id="718791094" name="Text Box 718791094"/>
                <wp:cNvGraphicFramePr/>
                <a:graphic xmlns:a="http://schemas.openxmlformats.org/drawingml/2006/main">
                  <a:graphicData uri="http://schemas.microsoft.com/office/word/2010/wordprocessingShape">
                    <wps:wsp>
                      <wps:cNvSpPr txBox="1"/>
                      <wps:spPr>
                        <a:xfrm>
                          <a:off x="0" y="0"/>
                          <a:ext cx="2671948" cy="790575"/>
                        </a:xfrm>
                        <a:prstGeom prst="rect">
                          <a:avLst/>
                        </a:prstGeom>
                        <a:noFill/>
                        <a:ln w="6350">
                          <a:noFill/>
                        </a:ln>
                      </wps:spPr>
                      <wps:txbx>
                        <w:txbxContent>
                          <w:p w14:paraId="5F898A1F" w14:textId="77777777" w:rsidR="003811E5" w:rsidRPr="00450DC9" w:rsidRDefault="003811E5" w:rsidP="003811E5">
                            <w:pPr>
                              <w:jc w:val="both"/>
                              <w:rPr>
                                <w:sz w:val="24"/>
                                <w:szCs w:val="24"/>
                              </w:rPr>
                            </w:pPr>
                            <w:r w:rsidRPr="00450DC9">
                              <w:rPr>
                                <w:rFonts w:eastAsia="Arial Unicode MS" w:cstheme="minorHAnsi"/>
                                <w:sz w:val="24"/>
                                <w:szCs w:val="24"/>
                              </w:rPr>
                              <w:t xml:space="preserve">Biodeterioration takes many forms and can grow on many different structures and surfaces.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AE43" id="Text Box 718791094" o:spid="_x0000_s1027" type="#_x0000_t202" style="position:absolute;margin-left:343.5pt;margin-top:.95pt;width:210.4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" filled="f" stroked="f" strokeweight=".5pt">
                <v:textbox>
                  <w:txbxContent>
                    <w:p w14:paraId="5F898A1F" w14:textId="77777777" w:rsidR="003811E5" w:rsidRPr="00450DC9" w:rsidRDefault="003811E5" w:rsidP="003811E5">
                      <w:pPr>
                        <w:jc w:val="both"/>
                        <w:rPr>
                          <w:sz w:val="24"/>
                          <w:szCs w:val="24"/>
                        </w:rPr>
                      </w:pPr>
                      <w:r w:rsidRPr="00450DC9">
                        <w:rPr>
                          <w:rFonts w:eastAsia="Arial Unicode MS" w:cstheme="minorHAnsi"/>
                          <w:sz w:val="24"/>
                          <w:szCs w:val="24"/>
                        </w:rPr>
                        <w:t xml:space="preserve">Biodeterioration takes many forms and can grow on many different structures and surfaces. </w:t>
                      </w:r>
                    </w:p>
                  </w:txbxContent>
                </v:textbox>
                <w10:wrap anchorx="margin"/>
              </v:shape>
            </w:pict>
          </mc:Fallback>
        </mc:AlternateContent>
      </w:r>
      <w:r>
        <w:rPr>
          <w:noProof/>
        </w:rPr>
        <w:drawing>
          <wp:anchor distT="0" distB="0" distL="114300" distR="114300" simplePos="0" relativeHeight="251658242" behindDoc="0" locked="0" layoutInCell="1" allowOverlap="1" wp14:anchorId="3E4E5E4B" wp14:editId="32A83D53">
            <wp:simplePos x="0" y="0"/>
            <wp:positionH relativeFrom="margin">
              <wp:align>left</wp:align>
            </wp:positionH>
            <wp:positionV relativeFrom="paragraph">
              <wp:posOffset>12065</wp:posOffset>
            </wp:positionV>
            <wp:extent cx="4298834" cy="1402570"/>
            <wp:effectExtent l="0" t="0" r="6985" b="7620"/>
            <wp:wrapNone/>
            <wp:docPr id="962809460" name="Picture 96280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823" b="27118"/>
                    <a:stretch/>
                  </pic:blipFill>
                  <pic:spPr bwMode="auto">
                    <a:xfrm>
                      <a:off x="0" y="0"/>
                      <a:ext cx="4298834" cy="140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28E08" w14:textId="2972F6C8" w:rsidR="003811E5" w:rsidRDefault="003811E5"/>
    <w:p w14:paraId="2C503CED" w14:textId="77777777" w:rsidR="003811E5" w:rsidRDefault="003811E5"/>
    <w:p w14:paraId="7007A578" w14:textId="77777777" w:rsidR="003811E5" w:rsidRDefault="003811E5"/>
    <w:p w14:paraId="3FC8D62C" w14:textId="77777777" w:rsidR="003811E5" w:rsidRDefault="003811E5"/>
    <w:p w14:paraId="5A59F02F" w14:textId="77777777" w:rsidR="003811E5" w:rsidRDefault="003811E5"/>
    <w:p w14:paraId="0408120C" w14:textId="77777777" w:rsidR="003811E5" w:rsidRDefault="003811E5"/>
    <w:p w14:paraId="256F110E" w14:textId="4632C7FD" w:rsidR="003811E5" w:rsidRDefault="003811E5">
      <w:r w:rsidRPr="003811E5">
        <w:rPr>
          <w:sz w:val="24"/>
          <w:szCs w:val="24"/>
        </w:rPr>
        <w:t>Figure 2</w:t>
      </w:r>
      <w:r>
        <w:t xml:space="preserve">: </w:t>
      </w:r>
      <w:r>
        <w:rPr>
          <w:rFonts w:eastAsia="Arial Unicode MS" w:cstheme="minorHAnsi"/>
          <w:sz w:val="24"/>
          <w:szCs w:val="24"/>
        </w:rPr>
        <w:t>A</w:t>
      </w:r>
      <w:r w:rsidRPr="00450DC9">
        <w:rPr>
          <w:rFonts w:eastAsia="Arial Unicode MS" w:cstheme="minorHAnsi"/>
          <w:sz w:val="24"/>
          <w:szCs w:val="24"/>
        </w:rPr>
        <w:t>n example of biological growth on a recently submerged timber structure.</w:t>
      </w:r>
      <w:r>
        <w:rPr>
          <w:rFonts w:eastAsia="Arial Unicode MS" w:cstheme="minorHAnsi"/>
          <w:sz w:val="24"/>
          <w:szCs w:val="24"/>
        </w:rPr>
        <w:t xml:space="preserve"> Source: Kyi Conservation</w:t>
      </w:r>
    </w:p>
    <w:tbl>
      <w:tblPr>
        <w:tblStyle w:val="TableGrid"/>
        <w:tblW w:w="0" w:type="auto"/>
        <w:tblLook w:val="04A0" w:firstRow="1" w:lastRow="0" w:firstColumn="1" w:lastColumn="0" w:noHBand="0" w:noVBand="1"/>
      </w:tblPr>
      <w:tblGrid>
        <w:gridCol w:w="2263"/>
        <w:gridCol w:w="2127"/>
        <w:gridCol w:w="6372"/>
      </w:tblGrid>
      <w:tr w:rsidR="0054178F" w14:paraId="2F60BBCD" w14:textId="77777777" w:rsidTr="008E70CA">
        <w:tc>
          <w:tcPr>
            <w:tcW w:w="2263" w:type="dxa"/>
          </w:tcPr>
          <w:p w14:paraId="117B74F3" w14:textId="77777777" w:rsidR="0054178F" w:rsidRDefault="002F172F" w:rsidP="00440816">
            <w:pPr>
              <w:pStyle w:val="HV-normal"/>
              <w:rPr>
                <w:b/>
                <w:bCs/>
              </w:rPr>
            </w:pPr>
            <w:r>
              <w:rPr>
                <w:b/>
                <w:bCs/>
              </w:rPr>
              <w:t>Response</w:t>
            </w:r>
          </w:p>
          <w:p w14:paraId="40F77625" w14:textId="4CF8D4FE" w:rsidR="00176319" w:rsidRPr="00176319" w:rsidRDefault="00176319" w:rsidP="00440816">
            <w:pPr>
              <w:pStyle w:val="HV-normal"/>
            </w:pPr>
            <w:r>
              <w:t xml:space="preserve">What to do to reduce mould </w:t>
            </w:r>
            <w:r w:rsidR="00661AF0">
              <w:t>damage when it is safe to return immediately after the flood.</w:t>
            </w:r>
          </w:p>
        </w:tc>
        <w:tc>
          <w:tcPr>
            <w:tcW w:w="2127" w:type="dxa"/>
          </w:tcPr>
          <w:p w14:paraId="707C3617" w14:textId="410C9705" w:rsidR="0054178F" w:rsidRDefault="00661AF0" w:rsidP="00440816">
            <w:pPr>
              <w:pStyle w:val="HV-normal"/>
            </w:pPr>
            <w:r>
              <w:t>Document</w:t>
            </w:r>
          </w:p>
        </w:tc>
        <w:tc>
          <w:tcPr>
            <w:tcW w:w="6372" w:type="dxa"/>
          </w:tcPr>
          <w:p w14:paraId="430788BC" w14:textId="77777777" w:rsidR="000A4B33" w:rsidRPr="004F5302" w:rsidRDefault="000A4B33" w:rsidP="000A4B33">
            <w:pPr>
              <w:pStyle w:val="ListParagraph"/>
              <w:numPr>
                <w:ilvl w:val="0"/>
                <w:numId w:val="19"/>
              </w:numPr>
              <w:rPr>
                <w:sz w:val="24"/>
                <w:szCs w:val="24"/>
              </w:rPr>
            </w:pPr>
            <w:r w:rsidRPr="004F5302">
              <w:rPr>
                <w:sz w:val="24"/>
                <w:szCs w:val="24"/>
              </w:rPr>
              <w:t>Documenting the impact of the flood immediately after the event is crucial. Images and notes will provide valuable information for conservation consultants involved in the decontamination and clean-up process.</w:t>
            </w:r>
          </w:p>
          <w:p w14:paraId="68340996" w14:textId="3F733D68" w:rsidR="0054178F" w:rsidRPr="004F5302" w:rsidRDefault="000A4B33" w:rsidP="000A4B33">
            <w:pPr>
              <w:pStyle w:val="ListParagraph"/>
              <w:numPr>
                <w:ilvl w:val="0"/>
                <w:numId w:val="19"/>
              </w:numPr>
              <w:rPr>
                <w:sz w:val="24"/>
                <w:szCs w:val="24"/>
              </w:rPr>
            </w:pPr>
            <w:r w:rsidRPr="004F5302">
              <w:rPr>
                <w:sz w:val="24"/>
                <w:szCs w:val="24"/>
              </w:rPr>
              <w:t>Ongoing monitoring of environmental conditions, particularly relative humidity, immediately after a flood event is important in understanding the recovery of a building in terms of moisture and when environmental conditions return to pre-flood event trends.</w:t>
            </w:r>
          </w:p>
        </w:tc>
      </w:tr>
      <w:tr w:rsidR="002F172F" w14:paraId="22FE8492" w14:textId="77777777" w:rsidTr="008E70CA">
        <w:tc>
          <w:tcPr>
            <w:tcW w:w="2263" w:type="dxa"/>
          </w:tcPr>
          <w:p w14:paraId="454F5CBE" w14:textId="77777777" w:rsidR="002F172F" w:rsidRDefault="002F172F" w:rsidP="00440816">
            <w:pPr>
              <w:pStyle w:val="HV-normal"/>
              <w:rPr>
                <w:b/>
                <w:bCs/>
              </w:rPr>
            </w:pPr>
          </w:p>
        </w:tc>
        <w:tc>
          <w:tcPr>
            <w:tcW w:w="2127" w:type="dxa"/>
          </w:tcPr>
          <w:p w14:paraId="10A5C649" w14:textId="4CDB8A4A" w:rsidR="002F172F" w:rsidRDefault="000A4B33" w:rsidP="00440816">
            <w:pPr>
              <w:pStyle w:val="HV-normal"/>
            </w:pPr>
            <w:r>
              <w:t>Clean</w:t>
            </w:r>
            <w:r w:rsidR="00A02A74">
              <w:t>-up</w:t>
            </w:r>
          </w:p>
        </w:tc>
        <w:tc>
          <w:tcPr>
            <w:tcW w:w="6372" w:type="dxa"/>
          </w:tcPr>
          <w:p w14:paraId="4EF767D9" w14:textId="2E513BC0" w:rsidR="00225097" w:rsidRPr="004F5302" w:rsidRDefault="00225097" w:rsidP="00225097">
            <w:pPr>
              <w:pStyle w:val="ListParagraph"/>
              <w:numPr>
                <w:ilvl w:val="0"/>
                <w:numId w:val="19"/>
              </w:numPr>
              <w:rPr>
                <w:sz w:val="24"/>
                <w:szCs w:val="24"/>
              </w:rPr>
            </w:pPr>
            <w:r w:rsidRPr="004F5302">
              <w:rPr>
                <w:sz w:val="24"/>
                <w:szCs w:val="24"/>
              </w:rPr>
              <w:t>Engaging a conservation consultant to coordinate these processes will minimise potential contamination and mould damage and the loss of historic building materials.</w:t>
            </w:r>
          </w:p>
          <w:p w14:paraId="0457BCF0" w14:textId="77777777" w:rsidR="00225097" w:rsidRPr="004F5302" w:rsidRDefault="00225097" w:rsidP="00225097">
            <w:pPr>
              <w:pStyle w:val="ListParagraph"/>
              <w:numPr>
                <w:ilvl w:val="0"/>
                <w:numId w:val="19"/>
              </w:numPr>
              <w:rPr>
                <w:sz w:val="24"/>
                <w:szCs w:val="24"/>
              </w:rPr>
            </w:pPr>
            <w:r w:rsidRPr="004F5302">
              <w:rPr>
                <w:sz w:val="24"/>
                <w:szCs w:val="24"/>
              </w:rPr>
              <w:t xml:space="preserve">It is important that those involved in decontamination and clean-up prioritise the natural drying of spaces and building materials in situ, where possible. </w:t>
            </w:r>
          </w:p>
          <w:p w14:paraId="34F7F325" w14:textId="77777777" w:rsidR="00225097" w:rsidRPr="004F5302" w:rsidRDefault="00225097" w:rsidP="00225097">
            <w:pPr>
              <w:pStyle w:val="ListParagraph"/>
              <w:numPr>
                <w:ilvl w:val="0"/>
                <w:numId w:val="19"/>
              </w:numPr>
              <w:rPr>
                <w:sz w:val="24"/>
                <w:szCs w:val="24"/>
              </w:rPr>
            </w:pPr>
            <w:r w:rsidRPr="004F5302">
              <w:rPr>
                <w:sz w:val="24"/>
                <w:szCs w:val="24"/>
              </w:rPr>
              <w:t>Initial decontamination and clean-up efforts should focus on pumping out the water that remains, after flood waters have receded, along with debris and contaminants transported by flood waters.</w:t>
            </w:r>
          </w:p>
          <w:p w14:paraId="27378F83" w14:textId="77777777" w:rsidR="00225097" w:rsidRPr="004F5302" w:rsidRDefault="00225097" w:rsidP="00225097">
            <w:pPr>
              <w:pStyle w:val="ListParagraph"/>
              <w:numPr>
                <w:ilvl w:val="0"/>
                <w:numId w:val="19"/>
              </w:numPr>
              <w:rPr>
                <w:sz w:val="24"/>
                <w:szCs w:val="24"/>
              </w:rPr>
            </w:pPr>
            <w:r w:rsidRPr="004F5302">
              <w:rPr>
                <w:sz w:val="24"/>
                <w:szCs w:val="24"/>
              </w:rPr>
              <w:t>Isolate spaces and building materials where mould damage has become apparent.</w:t>
            </w:r>
          </w:p>
          <w:p w14:paraId="0633C791" w14:textId="77777777" w:rsidR="00225097" w:rsidRPr="004F5302" w:rsidRDefault="00225097" w:rsidP="00225097">
            <w:pPr>
              <w:pStyle w:val="ListParagraph"/>
              <w:numPr>
                <w:ilvl w:val="0"/>
                <w:numId w:val="19"/>
              </w:numPr>
              <w:rPr>
                <w:sz w:val="24"/>
                <w:szCs w:val="24"/>
              </w:rPr>
            </w:pPr>
            <w:r w:rsidRPr="004F5302">
              <w:rPr>
                <w:sz w:val="24"/>
                <w:szCs w:val="24"/>
              </w:rPr>
              <w:t xml:space="preserve">Panelling and other installed decorative finishes and flooring can trap moisture in an underlying substrate and may need to be temporarily dismantled and relocated to allow the substrate to dry. </w:t>
            </w:r>
          </w:p>
          <w:p w14:paraId="42B48927" w14:textId="4B794408" w:rsidR="002F172F" w:rsidRPr="004F5302" w:rsidRDefault="00225097" w:rsidP="00225097">
            <w:pPr>
              <w:pStyle w:val="ListParagraph"/>
              <w:numPr>
                <w:ilvl w:val="0"/>
                <w:numId w:val="19"/>
              </w:numPr>
              <w:rPr>
                <w:sz w:val="24"/>
                <w:szCs w:val="24"/>
              </w:rPr>
            </w:pPr>
            <w:r w:rsidRPr="004F5302">
              <w:rPr>
                <w:sz w:val="24"/>
                <w:szCs w:val="24"/>
              </w:rPr>
              <w:t>Access to salvage stores where materials can be relocated and dried during the response and recovery phase should be considered.</w:t>
            </w:r>
          </w:p>
        </w:tc>
      </w:tr>
      <w:tr w:rsidR="00C834E4" w14:paraId="4F2D8FC0" w14:textId="77777777" w:rsidTr="008E70CA">
        <w:tc>
          <w:tcPr>
            <w:tcW w:w="2263" w:type="dxa"/>
          </w:tcPr>
          <w:p w14:paraId="361D8748" w14:textId="77777777" w:rsidR="00C834E4" w:rsidRDefault="00C834E4" w:rsidP="00C834E4">
            <w:pPr>
              <w:pStyle w:val="HV-normal"/>
              <w:rPr>
                <w:b/>
                <w:bCs/>
              </w:rPr>
            </w:pPr>
          </w:p>
        </w:tc>
        <w:tc>
          <w:tcPr>
            <w:tcW w:w="2127" w:type="dxa"/>
          </w:tcPr>
          <w:p w14:paraId="25DB9C0A" w14:textId="0D6E6926" w:rsidR="00C834E4" w:rsidRDefault="00C834E4" w:rsidP="00C834E4">
            <w:pPr>
              <w:pStyle w:val="HV-normal"/>
            </w:pPr>
            <w:r>
              <w:t>Salvage</w:t>
            </w:r>
          </w:p>
        </w:tc>
        <w:tc>
          <w:tcPr>
            <w:tcW w:w="6372" w:type="dxa"/>
          </w:tcPr>
          <w:p w14:paraId="13A26556" w14:textId="77777777" w:rsidR="00C834E4" w:rsidRPr="004F5302" w:rsidRDefault="00C834E4" w:rsidP="00C834E4">
            <w:pPr>
              <w:pStyle w:val="ListParagraph"/>
              <w:numPr>
                <w:ilvl w:val="0"/>
                <w:numId w:val="19"/>
              </w:numPr>
              <w:rPr>
                <w:sz w:val="24"/>
                <w:szCs w:val="24"/>
              </w:rPr>
            </w:pPr>
            <w:r w:rsidRPr="004F5302">
              <w:rPr>
                <w:sz w:val="24"/>
                <w:szCs w:val="24"/>
              </w:rPr>
              <w:t>Engaging a conservation consultant to coordinate these processes will minimise potential contamination and mould damage and the loss of historic building materials.</w:t>
            </w:r>
          </w:p>
          <w:p w14:paraId="58164C23" w14:textId="77777777" w:rsidR="00C834E4" w:rsidRPr="004F5302" w:rsidRDefault="00C834E4" w:rsidP="00C834E4">
            <w:pPr>
              <w:pStyle w:val="ListParagraph"/>
              <w:numPr>
                <w:ilvl w:val="0"/>
                <w:numId w:val="19"/>
              </w:numPr>
              <w:rPr>
                <w:sz w:val="24"/>
                <w:szCs w:val="24"/>
              </w:rPr>
            </w:pPr>
            <w:r w:rsidRPr="004F5302">
              <w:rPr>
                <w:sz w:val="24"/>
                <w:szCs w:val="24"/>
              </w:rPr>
              <w:t>Prioritising spaces and/or building materials identified as significant prior to or during salvage operations focuses the recovery phase.</w:t>
            </w:r>
          </w:p>
          <w:p w14:paraId="6A73C7E2" w14:textId="77777777" w:rsidR="00C834E4" w:rsidRPr="004F5302" w:rsidRDefault="00C834E4" w:rsidP="00C834E4">
            <w:pPr>
              <w:pStyle w:val="ListParagraph"/>
              <w:numPr>
                <w:ilvl w:val="0"/>
                <w:numId w:val="19"/>
              </w:numPr>
              <w:rPr>
                <w:sz w:val="24"/>
                <w:szCs w:val="24"/>
              </w:rPr>
            </w:pPr>
            <w:r w:rsidRPr="004F5302">
              <w:rPr>
                <w:sz w:val="24"/>
                <w:szCs w:val="24"/>
              </w:rPr>
              <w:t xml:space="preserve">Building materials identified as significant may require gentle rinsing or vacuuming to remove silt and debris and reduce the availability of contaminants and nutrients for mould growth. Others may need to be relocated.  </w:t>
            </w:r>
          </w:p>
          <w:p w14:paraId="74FDFF06" w14:textId="654BA2E8" w:rsidR="00C834E4" w:rsidRPr="004F5302" w:rsidRDefault="00C834E4" w:rsidP="00C834E4">
            <w:pPr>
              <w:pStyle w:val="HV-normal"/>
            </w:pPr>
            <w:r w:rsidRPr="004F5302">
              <w:t>Documenting the condition of spaces and/or building materials pre and post decontamination is important to ensure that building materials identified as significant are assessed and treated appropriately.</w:t>
            </w:r>
          </w:p>
        </w:tc>
      </w:tr>
    </w:tbl>
    <w:p w14:paraId="57961D98" w14:textId="2ED7DFB1" w:rsidR="007B4554" w:rsidRDefault="007B4554"/>
    <w:p w14:paraId="5301AD1B" w14:textId="37C66299" w:rsidR="00DD31E7" w:rsidRDefault="00DD31E7"/>
    <w:p w14:paraId="6F8FC99E" w14:textId="20FCACC1" w:rsidR="00DD31E7" w:rsidRDefault="00A31E25">
      <w:r w:rsidRPr="00694485">
        <w:rPr>
          <w:rFonts w:ascii="Arial Unicode MS" w:eastAsia="Arial Unicode MS" w:hAnsi="Arial Unicode MS" w:cs="Arial Unicode MS"/>
          <w:noProof/>
        </w:rPr>
        <w:drawing>
          <wp:anchor distT="0" distB="0" distL="114300" distR="114300" simplePos="0" relativeHeight="251658245" behindDoc="0" locked="0" layoutInCell="1" allowOverlap="1" wp14:anchorId="4037F76A" wp14:editId="14A3E698">
            <wp:simplePos x="0" y="0"/>
            <wp:positionH relativeFrom="margin">
              <wp:posOffset>2657475</wp:posOffset>
            </wp:positionH>
            <wp:positionV relativeFrom="paragraph">
              <wp:posOffset>10795</wp:posOffset>
            </wp:positionV>
            <wp:extent cx="4176280" cy="2791903"/>
            <wp:effectExtent l="0" t="0" r="0" b="8890"/>
            <wp:wrapNone/>
            <wp:docPr id="1152890915" name="Picture 1152890915" descr="A close-up of 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90915" name="Picture 1152890915" descr="A close-up of a wooden fl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6280" cy="2791903"/>
                    </a:xfrm>
                    <a:prstGeom prst="rect">
                      <a:avLst/>
                    </a:prstGeom>
                  </pic:spPr>
                </pic:pic>
              </a:graphicData>
            </a:graphic>
            <wp14:sizeRelH relativeFrom="page">
              <wp14:pctWidth>0</wp14:pctWidth>
            </wp14:sizeRelH>
            <wp14:sizeRelV relativeFrom="page">
              <wp14:pctHeight>0</wp14:pctHeight>
            </wp14:sizeRelV>
          </wp:anchor>
        </w:drawing>
      </w:r>
    </w:p>
    <w:p w14:paraId="1FCD826E" w14:textId="0BA67DBE" w:rsidR="00DD31E7" w:rsidRDefault="00DD31E7"/>
    <w:p w14:paraId="7B45A57E" w14:textId="5EEAF1D1" w:rsidR="00DD31E7" w:rsidRDefault="00DD31E7"/>
    <w:p w14:paraId="7DD2736A" w14:textId="751EE187" w:rsidR="00DD31E7" w:rsidRDefault="00A31E25">
      <w:r w:rsidRPr="00694485">
        <w:rPr>
          <w:rFonts w:ascii="Arial Unicode MS" w:eastAsia="Arial Unicode MS" w:hAnsi="Arial Unicode MS" w:cs="Arial Unicode MS"/>
          <w:noProof/>
        </w:rPr>
        <w:drawing>
          <wp:anchor distT="0" distB="0" distL="114300" distR="114300" simplePos="0" relativeHeight="251658244" behindDoc="0" locked="0" layoutInCell="1" allowOverlap="1" wp14:anchorId="34BC4D39" wp14:editId="0E7B8A03">
            <wp:simplePos x="0" y="0"/>
            <wp:positionH relativeFrom="margin">
              <wp:posOffset>-625476</wp:posOffset>
            </wp:positionH>
            <wp:positionV relativeFrom="paragraph">
              <wp:posOffset>180339</wp:posOffset>
            </wp:positionV>
            <wp:extent cx="3485572" cy="1854068"/>
            <wp:effectExtent l="0" t="3175" r="0" b="0"/>
            <wp:wrapNone/>
            <wp:docPr id="1771760148" name="Picture 177176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60148" name="Picture 1771760148"/>
                    <pic:cNvPicPr/>
                  </pic:nvPicPr>
                  <pic:blipFill rotWithShape="1">
                    <a:blip r:embed="rId20" cstate="print">
                      <a:extLst>
                        <a:ext uri="{28A0092B-C50C-407E-A947-70E740481C1C}">
                          <a14:useLocalDpi xmlns:a14="http://schemas.microsoft.com/office/drawing/2010/main" val="0"/>
                        </a:ext>
                      </a:extLst>
                    </a:blip>
                    <a:srcRect t="9801" b="10624"/>
                    <a:stretch/>
                  </pic:blipFill>
                  <pic:spPr bwMode="auto">
                    <a:xfrm rot="5400000">
                      <a:off x="0" y="0"/>
                      <a:ext cx="3485572" cy="1854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380DF" w14:textId="77777777" w:rsidR="00DD31E7" w:rsidRDefault="00DD31E7"/>
    <w:p w14:paraId="7FC75394" w14:textId="15726D5E" w:rsidR="00DD31E7" w:rsidRDefault="00DD31E7"/>
    <w:p w14:paraId="19D5CF9A" w14:textId="77777777" w:rsidR="00DD31E7" w:rsidRDefault="00DD31E7"/>
    <w:p w14:paraId="5D91CDCA" w14:textId="77777777" w:rsidR="00DD31E7" w:rsidRDefault="00DD31E7"/>
    <w:p w14:paraId="701569E7" w14:textId="4A1D482D" w:rsidR="00DD31E7" w:rsidRDefault="00DD31E7"/>
    <w:p w14:paraId="2F0D1D4A" w14:textId="63727A4C" w:rsidR="00DD31E7" w:rsidRDefault="00DD31E7"/>
    <w:p w14:paraId="40A8C87B" w14:textId="21BC73E3" w:rsidR="00DD31E7" w:rsidRDefault="00DD31E7"/>
    <w:p w14:paraId="0F50A186" w14:textId="55037562" w:rsidR="00DD31E7" w:rsidRDefault="00DD31E7"/>
    <w:p w14:paraId="0146D0A7" w14:textId="71B0EF97" w:rsidR="00DD31E7" w:rsidRDefault="00DD31E7"/>
    <w:p w14:paraId="7D09A929" w14:textId="39CAA5C7" w:rsidR="007B4554" w:rsidRPr="001C2DD2" w:rsidRDefault="00A31E25">
      <w:r>
        <w:rPr>
          <w:noProof/>
        </w:rPr>
        <mc:AlternateContent>
          <mc:Choice Requires="wps">
            <w:drawing>
              <wp:anchor distT="45720" distB="45720" distL="114300" distR="114300" simplePos="0" relativeHeight="251658247" behindDoc="0" locked="0" layoutInCell="1" allowOverlap="1" wp14:anchorId="19A8810D" wp14:editId="4CB3B1B6">
                <wp:simplePos x="0" y="0"/>
                <wp:positionH relativeFrom="margin">
                  <wp:posOffset>3401695</wp:posOffset>
                </wp:positionH>
                <wp:positionV relativeFrom="paragraph">
                  <wp:posOffset>8255</wp:posOffset>
                </wp:positionV>
                <wp:extent cx="3381375" cy="1028700"/>
                <wp:effectExtent l="0" t="0" r="0" b="0"/>
                <wp:wrapSquare wrapText="bothSides"/>
                <wp:docPr id="1661387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028700"/>
                        </a:xfrm>
                        <a:prstGeom prst="rect">
                          <a:avLst/>
                        </a:prstGeom>
                        <a:noFill/>
                        <a:ln w="9525">
                          <a:noFill/>
                          <a:miter lim="800000"/>
                          <a:headEnd/>
                          <a:tailEnd/>
                        </a:ln>
                      </wps:spPr>
                      <wps:txbx>
                        <w:txbxContent>
                          <w:p w14:paraId="1066FD39" w14:textId="2952EF17" w:rsidR="00297D27" w:rsidRPr="00297D27" w:rsidRDefault="00CA5783" w:rsidP="00297D27">
                            <w:pPr>
                              <w:jc w:val="both"/>
                            </w:pPr>
                            <w:r w:rsidRPr="00297D27">
                              <w:t xml:space="preserve">Figure </w:t>
                            </w:r>
                            <w:r w:rsidR="00297D27">
                              <w:t>4</w:t>
                            </w:r>
                            <w:r w:rsidRPr="00297D27">
                              <w:t xml:space="preserve">: </w:t>
                            </w:r>
                            <w:r w:rsidR="00297D27" w:rsidRPr="00297D27">
                              <w:rPr>
                                <w:rFonts w:eastAsia="Arial Unicode MS" w:cstheme="minorHAnsi"/>
                              </w:rPr>
                              <w:t>Careful lifting of fixtures can be undertaken to reveal hidden areas of biodeterioration. This information can be used to inform approaches to improving air movement and drying.</w:t>
                            </w:r>
                          </w:p>
                          <w:p w14:paraId="5CA31857" w14:textId="5A0D3CFC" w:rsidR="00CA5783" w:rsidRPr="00297D27" w:rsidRDefault="00CA5783" w:rsidP="001C2D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8810D" id="_x0000_s1028" type="#_x0000_t202" style="position:absolute;margin-left:267.85pt;margin-top:.65pt;width:266.25pt;height:8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fB/gEAANUDAAAOAAAAZHJzL2Uyb0RvYy54bWysU9tuGyEQfa/Uf0C813ux3Tgr4yhNmqpS&#10;epHSfgBmWS8qMBSwd92v78A6jtW+Vd0HxDA7hzlnDuub0WhykD4osIxWs5ISaQW0yu4Y/f7t4c2K&#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" filled="f" stroked="f">
                <v:textbox>
                  <w:txbxContent>
                    <w:p w14:paraId="1066FD39" w14:textId="2952EF17" w:rsidR="00297D27" w:rsidRPr="00297D27" w:rsidRDefault="00CA5783" w:rsidP="00297D27">
                      <w:pPr>
                        <w:jc w:val="both"/>
                      </w:pPr>
                      <w:r w:rsidRPr="00297D27">
                        <w:t xml:space="preserve">Figure </w:t>
                      </w:r>
                      <w:r w:rsidR="00297D27">
                        <w:t>4</w:t>
                      </w:r>
                      <w:r w:rsidRPr="00297D27">
                        <w:t xml:space="preserve">: </w:t>
                      </w:r>
                      <w:r w:rsidR="00297D27" w:rsidRPr="00297D27">
                        <w:rPr>
                          <w:rFonts w:eastAsia="Arial Unicode MS" w:cstheme="minorHAnsi"/>
                        </w:rPr>
                        <w:t>Careful lifting of fixtures can be undertaken to reveal hidden areas of biodeterioration. This information can be used to inform approaches to improving air movement and drying.</w:t>
                      </w:r>
                    </w:p>
                    <w:p w14:paraId="5CA31857" w14:textId="5A0D3CFC" w:rsidR="00CA5783" w:rsidRPr="00297D27" w:rsidRDefault="00CA5783" w:rsidP="001C2DD2"/>
                  </w:txbxContent>
                </v:textbox>
                <w10:wrap type="square" anchorx="margin"/>
              </v:shape>
            </w:pict>
          </mc:Fallback>
        </mc:AlternateContent>
      </w:r>
    </w:p>
    <w:p w14:paraId="2C3CE5A8" w14:textId="5EF45A44" w:rsidR="007B4554" w:rsidRDefault="007B4554"/>
    <w:p w14:paraId="285BBC57" w14:textId="3308C8F1" w:rsidR="007B4554" w:rsidRDefault="00A31E25">
      <w:r>
        <w:rPr>
          <w:noProof/>
        </w:rPr>
        <mc:AlternateContent>
          <mc:Choice Requires="wps">
            <w:drawing>
              <wp:anchor distT="45720" distB="45720" distL="114300" distR="114300" simplePos="0" relativeHeight="251658246" behindDoc="0" locked="0" layoutInCell="1" allowOverlap="1" wp14:anchorId="6E2E39BE" wp14:editId="059DAD07">
                <wp:simplePos x="0" y="0"/>
                <wp:positionH relativeFrom="margin">
                  <wp:posOffset>-57150</wp:posOffset>
                </wp:positionH>
                <wp:positionV relativeFrom="paragraph">
                  <wp:posOffset>230505</wp:posOffset>
                </wp:positionV>
                <wp:extent cx="3381375" cy="1028700"/>
                <wp:effectExtent l="0" t="0" r="0" b="0"/>
                <wp:wrapSquare wrapText="bothSides"/>
                <wp:docPr id="971316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028700"/>
                        </a:xfrm>
                        <a:prstGeom prst="rect">
                          <a:avLst/>
                        </a:prstGeom>
                        <a:noFill/>
                        <a:ln w="9525">
                          <a:noFill/>
                          <a:miter lim="800000"/>
                          <a:headEnd/>
                          <a:tailEnd/>
                        </a:ln>
                      </wps:spPr>
                      <wps:txbx>
                        <w:txbxContent>
                          <w:p w14:paraId="203F8F95" w14:textId="7083C7D6" w:rsidR="00CB159C" w:rsidRPr="001C2DD2" w:rsidRDefault="00CB159C" w:rsidP="001C2DD2">
                            <w:r w:rsidRPr="001C2DD2">
                              <w:t xml:space="preserve">Figure 3: </w:t>
                            </w:r>
                            <w:r w:rsidR="001C2DD2" w:rsidRPr="001C2DD2">
                              <w:rPr>
                                <w:rFonts w:eastAsia="Arial Unicode MS" w:cstheme="minorHAnsi"/>
                              </w:rPr>
                              <w:t>The careful and strategic lifting/temporary removal of skirting boards and floorboards can be used to improve air movement and facilitate drying. Thereby, avoiding the removal and destruction of historic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39BE" id="_x0000_s1029" type="#_x0000_t202" style="position:absolute;margin-left:-4.5pt;margin-top:18.15pt;width:266.25pt;height:8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" filled="f" stroked="f">
                <v:textbox>
                  <w:txbxContent>
                    <w:p w14:paraId="203F8F95" w14:textId="7083C7D6" w:rsidR="00CB159C" w:rsidRPr="001C2DD2" w:rsidRDefault="00CB159C" w:rsidP="001C2DD2">
                      <w:r w:rsidRPr="001C2DD2">
                        <w:t xml:space="preserve">Figure 3: </w:t>
                      </w:r>
                      <w:r w:rsidR="001C2DD2" w:rsidRPr="001C2DD2">
                        <w:rPr>
                          <w:rFonts w:eastAsia="Arial Unicode MS" w:cstheme="minorHAnsi"/>
                        </w:rPr>
                        <w:t>The careful and strategic lifting/temporary removal of skirting boards and floorboards can be used to improve air movement and facilitate drying. Thereby, avoiding the removal and destruction of historic materials.</w:t>
                      </w:r>
                    </w:p>
                  </w:txbxContent>
                </v:textbox>
                <w10:wrap type="square" anchorx="margin"/>
              </v:shape>
            </w:pict>
          </mc:Fallback>
        </mc:AlternateContent>
      </w:r>
    </w:p>
    <w:p w14:paraId="6F601D50" w14:textId="77777777" w:rsidR="00A31E25" w:rsidRDefault="00A31E25"/>
    <w:p w14:paraId="33147666" w14:textId="77777777" w:rsidR="00A31E25" w:rsidRDefault="00A31E25"/>
    <w:p w14:paraId="0652DAAE" w14:textId="77777777" w:rsidR="00A31E25" w:rsidRDefault="00A31E25"/>
    <w:p w14:paraId="54CFCD4D" w14:textId="77777777" w:rsidR="00AC3718" w:rsidRDefault="00AC3718"/>
    <w:p w14:paraId="053B14C0" w14:textId="77777777" w:rsidR="00AC3718" w:rsidRDefault="00AC3718"/>
    <w:tbl>
      <w:tblPr>
        <w:tblStyle w:val="TableGrid"/>
        <w:tblW w:w="0" w:type="auto"/>
        <w:tblLook w:val="04A0" w:firstRow="1" w:lastRow="0" w:firstColumn="1" w:lastColumn="0" w:noHBand="0" w:noVBand="1"/>
      </w:tblPr>
      <w:tblGrid>
        <w:gridCol w:w="2263"/>
        <w:gridCol w:w="2127"/>
        <w:gridCol w:w="6372"/>
      </w:tblGrid>
      <w:tr w:rsidR="0078444F" w14:paraId="35461AE9" w14:textId="77777777" w:rsidTr="008E70CA">
        <w:tc>
          <w:tcPr>
            <w:tcW w:w="2263" w:type="dxa"/>
          </w:tcPr>
          <w:p w14:paraId="5A868D8B" w14:textId="77777777" w:rsidR="0078444F" w:rsidRDefault="0078444F" w:rsidP="0078444F">
            <w:pPr>
              <w:pStyle w:val="HV-normal"/>
              <w:rPr>
                <w:b/>
                <w:bCs/>
              </w:rPr>
            </w:pPr>
            <w:r>
              <w:rPr>
                <w:b/>
                <w:bCs/>
              </w:rPr>
              <w:t>Recovery</w:t>
            </w:r>
          </w:p>
          <w:p w14:paraId="576F6812" w14:textId="5BA5D53D" w:rsidR="0078444F" w:rsidRPr="003E0E9B" w:rsidRDefault="0078444F" w:rsidP="0078444F">
            <w:pPr>
              <w:pStyle w:val="HV-normal"/>
            </w:pPr>
            <w:r>
              <w:t>What to do to control mould damage after the emergency phase of the flood</w:t>
            </w:r>
          </w:p>
        </w:tc>
        <w:tc>
          <w:tcPr>
            <w:tcW w:w="2127" w:type="dxa"/>
          </w:tcPr>
          <w:p w14:paraId="67F853C7" w14:textId="34D54626" w:rsidR="0078444F" w:rsidRDefault="0078444F" w:rsidP="0078444F">
            <w:pPr>
              <w:pStyle w:val="HV-normal"/>
            </w:pPr>
            <w:r>
              <w:t>Drying</w:t>
            </w:r>
          </w:p>
        </w:tc>
        <w:tc>
          <w:tcPr>
            <w:tcW w:w="6372" w:type="dxa"/>
          </w:tcPr>
          <w:p w14:paraId="176C1E21" w14:textId="77777777" w:rsidR="0078444F" w:rsidRPr="004F5302" w:rsidRDefault="0078444F" w:rsidP="0078444F">
            <w:pPr>
              <w:pStyle w:val="ListParagraph"/>
              <w:numPr>
                <w:ilvl w:val="0"/>
                <w:numId w:val="19"/>
              </w:numPr>
              <w:rPr>
                <w:sz w:val="24"/>
                <w:szCs w:val="24"/>
              </w:rPr>
            </w:pPr>
            <w:r w:rsidRPr="004F5302">
              <w:rPr>
                <w:sz w:val="24"/>
                <w:szCs w:val="24"/>
              </w:rPr>
              <w:t xml:space="preserve">Slow and gentle drying is the most effective way to prevent and control mould damage and other moisture-associated deterioration to building materials. A building can take between 6-9 weeks to dry. </w:t>
            </w:r>
          </w:p>
          <w:p w14:paraId="29CC8EEA" w14:textId="77777777" w:rsidR="0078444F" w:rsidRPr="004F5302" w:rsidRDefault="0078444F" w:rsidP="0078444F">
            <w:pPr>
              <w:pStyle w:val="ListParagraph"/>
              <w:numPr>
                <w:ilvl w:val="0"/>
                <w:numId w:val="19"/>
              </w:numPr>
              <w:rPr>
                <w:sz w:val="24"/>
                <w:szCs w:val="24"/>
              </w:rPr>
            </w:pPr>
            <w:r w:rsidRPr="004F5302">
              <w:rPr>
                <w:sz w:val="24"/>
                <w:szCs w:val="24"/>
              </w:rPr>
              <w:t xml:space="preserve">Environmental measures to reduce and control mould damage should aim to slowly establish RH values below 65% and temperatures around 20 ºC. Records of environmental values, taken outside a flood event, can help gauge the return of a building to ‘normal’ conditions.  </w:t>
            </w:r>
          </w:p>
          <w:p w14:paraId="27935FF5" w14:textId="77777777" w:rsidR="0078444F" w:rsidRPr="004F5302" w:rsidRDefault="0078444F" w:rsidP="0078444F">
            <w:pPr>
              <w:pStyle w:val="ListParagraph"/>
              <w:numPr>
                <w:ilvl w:val="0"/>
                <w:numId w:val="19"/>
              </w:numPr>
              <w:rPr>
                <w:sz w:val="24"/>
                <w:szCs w:val="24"/>
              </w:rPr>
            </w:pPr>
            <w:r w:rsidRPr="004F5302">
              <w:rPr>
                <w:sz w:val="24"/>
                <w:szCs w:val="24"/>
              </w:rPr>
              <w:t xml:space="preserve">Drying is dependent on the materials, the season and the environmental conditions experienced indoors and outdoors and is best achieved through improving natural air circulation by opening the windows, </w:t>
            </w:r>
            <w:proofErr w:type="gramStart"/>
            <w:r w:rsidRPr="004F5302">
              <w:rPr>
                <w:sz w:val="24"/>
                <w:szCs w:val="24"/>
              </w:rPr>
              <w:t>doors</w:t>
            </w:r>
            <w:proofErr w:type="gramEnd"/>
            <w:r w:rsidRPr="004F5302">
              <w:rPr>
                <w:sz w:val="24"/>
                <w:szCs w:val="24"/>
              </w:rPr>
              <w:t xml:space="preserve"> and vents of a building. </w:t>
            </w:r>
          </w:p>
          <w:p w14:paraId="5BD4EF47" w14:textId="77777777" w:rsidR="0078444F" w:rsidRPr="004F5302" w:rsidRDefault="0078444F" w:rsidP="0078444F">
            <w:pPr>
              <w:pStyle w:val="ListParagraph"/>
              <w:numPr>
                <w:ilvl w:val="0"/>
                <w:numId w:val="19"/>
              </w:numPr>
              <w:rPr>
                <w:sz w:val="24"/>
                <w:szCs w:val="24"/>
              </w:rPr>
            </w:pPr>
            <w:r w:rsidRPr="004F5302">
              <w:rPr>
                <w:sz w:val="24"/>
                <w:szCs w:val="24"/>
              </w:rPr>
              <w:t xml:space="preserve">Depending on the conditions in a building mould damage may not appear on building materials until weeks after the initial flood damage. </w:t>
            </w:r>
            <w:r w:rsidRPr="004F5302">
              <w:rPr>
                <w:b/>
                <w:bCs/>
                <w:i/>
                <w:iCs/>
                <w:sz w:val="24"/>
                <w:szCs w:val="24"/>
              </w:rPr>
              <w:t>Consult with a conservation consultant before proceeding with measures to treat mould damage.</w:t>
            </w:r>
          </w:p>
          <w:p w14:paraId="12EC5641" w14:textId="77777777" w:rsidR="0078444F" w:rsidRPr="004F5302" w:rsidRDefault="0078444F" w:rsidP="0078444F">
            <w:pPr>
              <w:pStyle w:val="ListParagraph"/>
              <w:numPr>
                <w:ilvl w:val="0"/>
                <w:numId w:val="19"/>
              </w:numPr>
              <w:rPr>
                <w:sz w:val="24"/>
                <w:szCs w:val="24"/>
              </w:rPr>
            </w:pPr>
            <w:r w:rsidRPr="004F5302">
              <w:rPr>
                <w:sz w:val="24"/>
                <w:szCs w:val="24"/>
              </w:rPr>
              <w:t xml:space="preserve">Drying may be facilitated by the following: </w:t>
            </w:r>
          </w:p>
          <w:p w14:paraId="0FB5BED4" w14:textId="77777777" w:rsidR="0078444F" w:rsidRPr="004F5302" w:rsidRDefault="0078444F" w:rsidP="0078444F">
            <w:pPr>
              <w:pStyle w:val="ListParagraph"/>
              <w:numPr>
                <w:ilvl w:val="1"/>
                <w:numId w:val="19"/>
              </w:numPr>
              <w:rPr>
                <w:sz w:val="24"/>
                <w:szCs w:val="24"/>
              </w:rPr>
            </w:pPr>
            <w:r w:rsidRPr="004F5302">
              <w:rPr>
                <w:sz w:val="24"/>
                <w:szCs w:val="24"/>
              </w:rPr>
              <w:t>Gentle removal of excess and surface moisture with absorbent papers and cloths.</w:t>
            </w:r>
          </w:p>
          <w:p w14:paraId="6351D962" w14:textId="77777777" w:rsidR="0078444F" w:rsidRPr="004F5302" w:rsidRDefault="0078444F" w:rsidP="0078444F">
            <w:pPr>
              <w:pStyle w:val="ListParagraph"/>
              <w:numPr>
                <w:ilvl w:val="1"/>
                <w:numId w:val="19"/>
              </w:numPr>
              <w:rPr>
                <w:sz w:val="24"/>
                <w:szCs w:val="24"/>
              </w:rPr>
            </w:pPr>
            <w:r w:rsidRPr="004F5302">
              <w:rPr>
                <w:sz w:val="24"/>
                <w:szCs w:val="24"/>
              </w:rPr>
              <w:t xml:space="preserve">Controlled use of fans to help ventilate enclosed spaces. </w:t>
            </w:r>
          </w:p>
          <w:p w14:paraId="3CB2DFF2" w14:textId="6F77D5CC" w:rsidR="0078444F" w:rsidRPr="004F5302" w:rsidRDefault="0078444F" w:rsidP="0078444F">
            <w:pPr>
              <w:pStyle w:val="ListParagraph"/>
              <w:numPr>
                <w:ilvl w:val="1"/>
                <w:numId w:val="19"/>
              </w:numPr>
              <w:rPr>
                <w:sz w:val="24"/>
                <w:szCs w:val="24"/>
              </w:rPr>
            </w:pPr>
            <w:r w:rsidRPr="004F5302">
              <w:rPr>
                <w:sz w:val="24"/>
                <w:szCs w:val="24"/>
              </w:rPr>
              <w:t xml:space="preserve">The use of dehumidifiers, air conditioning and air purification systems should be undertaken in consultation with a conservation consultant. </w:t>
            </w:r>
          </w:p>
        </w:tc>
      </w:tr>
      <w:tr w:rsidR="00C53E69" w14:paraId="23CDDF54" w14:textId="77777777" w:rsidTr="008E70CA">
        <w:tc>
          <w:tcPr>
            <w:tcW w:w="2263" w:type="dxa"/>
          </w:tcPr>
          <w:p w14:paraId="5ABEC89A" w14:textId="77777777" w:rsidR="00C53E69" w:rsidRDefault="00C53E69" w:rsidP="00C53E69">
            <w:pPr>
              <w:pStyle w:val="HV-normal"/>
              <w:rPr>
                <w:b/>
                <w:bCs/>
              </w:rPr>
            </w:pPr>
          </w:p>
        </w:tc>
        <w:tc>
          <w:tcPr>
            <w:tcW w:w="2127" w:type="dxa"/>
          </w:tcPr>
          <w:p w14:paraId="64228FDD" w14:textId="1CD36D83" w:rsidR="00C53E69" w:rsidRDefault="00C53E69" w:rsidP="00C53E69">
            <w:pPr>
              <w:pStyle w:val="HV-normal"/>
            </w:pPr>
            <w:r>
              <w:t>Emergency treatment of mould</w:t>
            </w:r>
          </w:p>
        </w:tc>
        <w:tc>
          <w:tcPr>
            <w:tcW w:w="6372" w:type="dxa"/>
          </w:tcPr>
          <w:p w14:paraId="72ABA156" w14:textId="77777777" w:rsidR="00C53E69" w:rsidRPr="004F5302" w:rsidRDefault="00C53E69" w:rsidP="00C53E69">
            <w:pPr>
              <w:pStyle w:val="ListParagraph"/>
              <w:numPr>
                <w:ilvl w:val="0"/>
                <w:numId w:val="19"/>
              </w:numPr>
              <w:rPr>
                <w:sz w:val="24"/>
                <w:szCs w:val="24"/>
              </w:rPr>
            </w:pPr>
            <w:r w:rsidRPr="004F5302">
              <w:rPr>
                <w:sz w:val="24"/>
                <w:szCs w:val="24"/>
              </w:rPr>
              <w:t xml:space="preserve">It is important to engage a conservation consultant before proceeding with measures to treat mould damage. Building materials should be in an otherwise stable condition and all cleaning methods should be tested on a small and inconspicuous areas of material. </w:t>
            </w:r>
          </w:p>
          <w:p w14:paraId="3D5962B1" w14:textId="77777777" w:rsidR="00C53E69" w:rsidRPr="004F5302" w:rsidRDefault="00C53E69" w:rsidP="00C53E69">
            <w:pPr>
              <w:pStyle w:val="ListParagraph"/>
              <w:numPr>
                <w:ilvl w:val="0"/>
                <w:numId w:val="19"/>
              </w:numPr>
              <w:rPr>
                <w:sz w:val="24"/>
                <w:szCs w:val="24"/>
              </w:rPr>
            </w:pPr>
            <w:r w:rsidRPr="004F5302">
              <w:rPr>
                <w:sz w:val="24"/>
                <w:szCs w:val="24"/>
              </w:rPr>
              <w:t xml:space="preserve">Reduce small areas of dry mould with brushes and a vacuum cleaner with a HEPA filter to collect dispersed spores. </w:t>
            </w:r>
          </w:p>
          <w:p w14:paraId="292C0348" w14:textId="77777777" w:rsidR="00C53E69" w:rsidRPr="004F5302" w:rsidRDefault="00C53E69" w:rsidP="00C53E69">
            <w:pPr>
              <w:pStyle w:val="ListParagraph"/>
              <w:numPr>
                <w:ilvl w:val="0"/>
                <w:numId w:val="19"/>
              </w:numPr>
              <w:rPr>
                <w:sz w:val="24"/>
                <w:szCs w:val="24"/>
              </w:rPr>
            </w:pPr>
            <w:r w:rsidRPr="004F5302">
              <w:rPr>
                <w:sz w:val="24"/>
                <w:szCs w:val="24"/>
              </w:rPr>
              <w:t>For larger surfaces direct gentle vacuuming with a HEPA filter vacuum may be suitable, when used in a controlled way.</w:t>
            </w:r>
          </w:p>
          <w:p w14:paraId="1CF5FBE9" w14:textId="1886B8FA" w:rsidR="00C53E69" w:rsidRPr="004F5302" w:rsidRDefault="00C53E69" w:rsidP="00C53E69">
            <w:pPr>
              <w:pStyle w:val="HV-normal"/>
            </w:pPr>
            <w:r w:rsidRPr="004F5302">
              <w:t xml:space="preserve">Conservation treatments involving specialist chemicals and equipment may be required and should be undertaken in consultation with a conservation consultant.  </w:t>
            </w:r>
          </w:p>
        </w:tc>
      </w:tr>
      <w:tr w:rsidR="0067753F" w14:paraId="6F0C8A0B" w14:textId="77777777" w:rsidTr="008E70CA">
        <w:tc>
          <w:tcPr>
            <w:tcW w:w="2263" w:type="dxa"/>
          </w:tcPr>
          <w:p w14:paraId="0EECACAD" w14:textId="77777777" w:rsidR="0067753F" w:rsidRDefault="0067753F" w:rsidP="0067753F">
            <w:pPr>
              <w:pStyle w:val="HV-normal"/>
              <w:rPr>
                <w:b/>
                <w:bCs/>
              </w:rPr>
            </w:pPr>
          </w:p>
        </w:tc>
        <w:tc>
          <w:tcPr>
            <w:tcW w:w="2127" w:type="dxa"/>
          </w:tcPr>
          <w:p w14:paraId="28A9211F" w14:textId="21A073AF" w:rsidR="0067753F" w:rsidRDefault="0067753F" w:rsidP="0067753F">
            <w:pPr>
              <w:pStyle w:val="HV-normal"/>
            </w:pPr>
            <w:r>
              <w:t>Strategy</w:t>
            </w:r>
          </w:p>
        </w:tc>
        <w:tc>
          <w:tcPr>
            <w:tcW w:w="6372" w:type="dxa"/>
          </w:tcPr>
          <w:p w14:paraId="2504ED27" w14:textId="77777777" w:rsidR="0067753F" w:rsidRPr="004F5302" w:rsidRDefault="0067753F" w:rsidP="0067753F">
            <w:pPr>
              <w:pStyle w:val="ListParagraph"/>
              <w:numPr>
                <w:ilvl w:val="0"/>
                <w:numId w:val="19"/>
              </w:numPr>
              <w:rPr>
                <w:sz w:val="24"/>
                <w:szCs w:val="24"/>
              </w:rPr>
            </w:pPr>
            <w:r w:rsidRPr="004F5302">
              <w:rPr>
                <w:sz w:val="24"/>
                <w:szCs w:val="24"/>
              </w:rPr>
              <w:t xml:space="preserve">Collation and review of documentation and records taken during the response phase can inform the planning and prioritisation of specialist conservation measures. </w:t>
            </w:r>
          </w:p>
          <w:p w14:paraId="59583CD1" w14:textId="77777777" w:rsidR="009336FD" w:rsidRPr="004F5302" w:rsidRDefault="0067753F" w:rsidP="0067753F">
            <w:pPr>
              <w:pStyle w:val="ListParagraph"/>
              <w:numPr>
                <w:ilvl w:val="0"/>
                <w:numId w:val="19"/>
              </w:numPr>
              <w:rPr>
                <w:sz w:val="24"/>
                <w:szCs w:val="24"/>
              </w:rPr>
            </w:pPr>
            <w:r w:rsidRPr="004F5302">
              <w:rPr>
                <w:sz w:val="24"/>
                <w:szCs w:val="24"/>
              </w:rPr>
              <w:t xml:space="preserve">Working with conservation consultants, develop passive methods to control mould damage and conservation treatments to treat severely mould damaged materials can be developed. </w:t>
            </w:r>
          </w:p>
          <w:p w14:paraId="7B68658B" w14:textId="0FC37B27" w:rsidR="0067753F" w:rsidRPr="004F5302" w:rsidRDefault="0067753F" w:rsidP="0067753F">
            <w:pPr>
              <w:pStyle w:val="ListParagraph"/>
              <w:numPr>
                <w:ilvl w:val="0"/>
                <w:numId w:val="19"/>
              </w:numPr>
              <w:rPr>
                <w:sz w:val="24"/>
                <w:szCs w:val="24"/>
              </w:rPr>
            </w:pPr>
            <w:r w:rsidRPr="004F5302">
              <w:rPr>
                <w:sz w:val="24"/>
                <w:szCs w:val="24"/>
              </w:rPr>
              <w:t xml:space="preserve">Investigate the feasibility of maintaining environmental conditions at values that are comfortable for occupants and prevent mould damage. </w:t>
            </w:r>
          </w:p>
        </w:tc>
      </w:tr>
      <w:tr w:rsidR="009336FD" w14:paraId="3BFA10E8" w14:textId="77777777" w:rsidTr="008E70CA">
        <w:tc>
          <w:tcPr>
            <w:tcW w:w="2263" w:type="dxa"/>
          </w:tcPr>
          <w:p w14:paraId="1D3C0055" w14:textId="77777777" w:rsidR="009336FD" w:rsidRDefault="009336FD" w:rsidP="009336FD">
            <w:pPr>
              <w:pStyle w:val="HV-normal"/>
              <w:rPr>
                <w:b/>
                <w:bCs/>
              </w:rPr>
            </w:pPr>
          </w:p>
        </w:tc>
        <w:tc>
          <w:tcPr>
            <w:tcW w:w="2127" w:type="dxa"/>
          </w:tcPr>
          <w:p w14:paraId="21E58B5E" w14:textId="66AB60D9" w:rsidR="009336FD" w:rsidRDefault="009336FD" w:rsidP="009336FD">
            <w:pPr>
              <w:pStyle w:val="HV-normal"/>
            </w:pPr>
            <w:r>
              <w:t>Resilience</w:t>
            </w:r>
          </w:p>
        </w:tc>
        <w:tc>
          <w:tcPr>
            <w:tcW w:w="6372" w:type="dxa"/>
          </w:tcPr>
          <w:p w14:paraId="3D5A7190" w14:textId="77777777" w:rsidR="00F55606" w:rsidRPr="004F5302" w:rsidRDefault="009336FD" w:rsidP="009336FD">
            <w:pPr>
              <w:pStyle w:val="ListParagraph"/>
              <w:numPr>
                <w:ilvl w:val="0"/>
                <w:numId w:val="19"/>
              </w:numPr>
              <w:rPr>
                <w:sz w:val="24"/>
                <w:szCs w:val="24"/>
              </w:rPr>
            </w:pPr>
            <w:r w:rsidRPr="004F5302">
              <w:rPr>
                <w:sz w:val="24"/>
                <w:szCs w:val="24"/>
              </w:rPr>
              <w:t>Review of the Disaster Risk Cycle and efficacy of the emergency response will inform and improve future measures to prevent and control mould damage.</w:t>
            </w:r>
            <w:r w:rsidR="00F55606" w:rsidRPr="004F5302">
              <w:rPr>
                <w:sz w:val="24"/>
                <w:szCs w:val="24"/>
              </w:rPr>
              <w:t xml:space="preserve"> </w:t>
            </w:r>
          </w:p>
          <w:p w14:paraId="7E20661B" w14:textId="4C3F8EE9" w:rsidR="009336FD" w:rsidRPr="004F5302" w:rsidRDefault="009336FD" w:rsidP="009336FD">
            <w:pPr>
              <w:pStyle w:val="ListParagraph"/>
              <w:numPr>
                <w:ilvl w:val="0"/>
                <w:numId w:val="19"/>
              </w:numPr>
              <w:rPr>
                <w:sz w:val="24"/>
                <w:szCs w:val="24"/>
              </w:rPr>
            </w:pPr>
            <w:r w:rsidRPr="004F5302">
              <w:rPr>
                <w:sz w:val="24"/>
                <w:szCs w:val="24"/>
              </w:rPr>
              <w:t xml:space="preserve">Identification of spaces and building materials likely to be more suspectable to mould damage post recovery.  </w:t>
            </w:r>
          </w:p>
        </w:tc>
      </w:tr>
    </w:tbl>
    <w:p w14:paraId="253EA018" w14:textId="6E7A0428" w:rsidR="00F176C7" w:rsidRDefault="00F176C7" w:rsidP="00440816">
      <w:pPr>
        <w:pStyle w:val="HV-normal"/>
      </w:pPr>
    </w:p>
    <w:p w14:paraId="37AD13A7" w14:textId="31A77ED0" w:rsidR="00F176C7" w:rsidRPr="000A2D63" w:rsidRDefault="000A2D63" w:rsidP="000A2D63">
      <w:pPr>
        <w:pStyle w:val="HV-normal"/>
        <w:jc w:val="both"/>
      </w:pPr>
      <w:r w:rsidRPr="000A2D63">
        <w:t xml:space="preserve">During any or </w:t>
      </w:r>
      <w:proofErr w:type="gramStart"/>
      <w:r w:rsidRPr="000A2D63">
        <w:t>all of</w:t>
      </w:r>
      <w:proofErr w:type="gramEnd"/>
      <w:r w:rsidRPr="000A2D63">
        <w:t xml:space="preserve"> these stages, Heritage Victoria may advise or require engagement of a conservation consultant. Conservation consultants can include conservators; builders; architects; engineers; materials specialists; and remediation professionals; who specialise in heritage materials and historic building</w:t>
      </w:r>
      <w:r w:rsidR="00926073">
        <w:t>s.</w:t>
      </w:r>
      <w:r w:rsidR="00266AD8" w:rsidRPr="000A2D63">
        <w:t xml:space="preserve">                                                                </w:t>
      </w:r>
    </w:p>
    <w:p w14:paraId="430755A6" w14:textId="77777777" w:rsidR="004416E6" w:rsidRDefault="004416E6" w:rsidP="002649B1">
      <w:pPr>
        <w:jc w:val="both"/>
        <w:rPr>
          <w:sz w:val="24"/>
          <w:szCs w:val="24"/>
        </w:rPr>
      </w:pPr>
    </w:p>
    <w:p w14:paraId="21FB3FA9" w14:textId="54AE6FE4" w:rsidR="0006021B" w:rsidRDefault="002A17A2" w:rsidP="002649B1">
      <w:pPr>
        <w:jc w:val="both"/>
        <w:rPr>
          <w:sz w:val="24"/>
          <w:szCs w:val="24"/>
        </w:rPr>
      </w:pPr>
      <w:r>
        <w:rPr>
          <w:sz w:val="24"/>
          <w:szCs w:val="24"/>
        </w:rPr>
        <w:t xml:space="preserve">Below is a template that </w:t>
      </w:r>
      <w:r w:rsidR="00E306EE">
        <w:rPr>
          <w:sz w:val="24"/>
          <w:szCs w:val="24"/>
        </w:rPr>
        <w:t>you could follow</w:t>
      </w:r>
      <w:r w:rsidR="00B23B0F">
        <w:rPr>
          <w:sz w:val="24"/>
          <w:szCs w:val="24"/>
        </w:rPr>
        <w:t xml:space="preserve"> to make sure you are prepared for a flood event.</w:t>
      </w:r>
    </w:p>
    <w:p w14:paraId="5E9475FB" w14:textId="4E779C23" w:rsidR="000B0E73" w:rsidRPr="000A2D63" w:rsidRDefault="000B0E73" w:rsidP="002649B1">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4416E6" w:rsidRPr="004416E6" w14:paraId="77FB6955" w14:textId="77777777" w:rsidTr="004416E6">
        <w:tc>
          <w:tcPr>
            <w:tcW w:w="10762" w:type="dxa"/>
            <w:gridSpan w:val="3"/>
            <w:shd w:val="clear" w:color="auto" w:fill="auto"/>
          </w:tcPr>
          <w:p w14:paraId="404025EA" w14:textId="77777777" w:rsidR="00B8307A" w:rsidRPr="004416E6" w:rsidRDefault="00B8307A" w:rsidP="009B12CB">
            <w:pPr>
              <w:rPr>
                <w:sz w:val="24"/>
                <w:szCs w:val="24"/>
              </w:rPr>
            </w:pPr>
            <w:r w:rsidRPr="004416E6">
              <w:rPr>
                <w:rStyle w:val="Strong"/>
                <w:rFonts w:ascii="Arial Unicode MS" w:eastAsia="Arial Unicode MS" w:hAnsi="Arial Unicode MS" w:cs="Arial Unicode MS"/>
                <w:sz w:val="24"/>
                <w:szCs w:val="24"/>
              </w:rPr>
              <w:t>Preparedness Plan</w:t>
            </w:r>
          </w:p>
        </w:tc>
      </w:tr>
      <w:tr w:rsidR="004416E6" w:rsidRPr="004416E6" w14:paraId="1806177D" w14:textId="77777777" w:rsidTr="004416E6">
        <w:tc>
          <w:tcPr>
            <w:tcW w:w="10762" w:type="dxa"/>
            <w:gridSpan w:val="3"/>
            <w:shd w:val="clear" w:color="auto" w:fill="auto"/>
          </w:tcPr>
          <w:p w14:paraId="0304CE3B" w14:textId="77777777" w:rsidR="00B8307A" w:rsidRPr="004416E6" w:rsidRDefault="00B8307A" w:rsidP="004416E6">
            <w:pPr>
              <w:pStyle w:val="ListParagraph"/>
              <w:numPr>
                <w:ilvl w:val="0"/>
                <w:numId w:val="32"/>
              </w:numPr>
              <w:rPr>
                <w:sz w:val="24"/>
                <w:szCs w:val="24"/>
              </w:rPr>
            </w:pPr>
            <w:r w:rsidRPr="004416E6">
              <w:rPr>
                <w:sz w:val="24"/>
                <w:szCs w:val="24"/>
              </w:rPr>
              <w:t>Aim: To facilitate the protection and remediation of historic spaces and building materials susceptible to mould damage, in the event of a flood emergency.</w:t>
            </w:r>
          </w:p>
          <w:p w14:paraId="6A6853B8" w14:textId="77777777" w:rsidR="00B8307A" w:rsidRPr="004416E6" w:rsidRDefault="00B8307A" w:rsidP="004416E6">
            <w:pPr>
              <w:pStyle w:val="ListParagraph"/>
              <w:numPr>
                <w:ilvl w:val="0"/>
                <w:numId w:val="32"/>
              </w:numPr>
              <w:rPr>
                <w:sz w:val="24"/>
                <w:szCs w:val="24"/>
              </w:rPr>
            </w:pPr>
            <w:r w:rsidRPr="004416E6">
              <w:rPr>
                <w:sz w:val="24"/>
                <w:szCs w:val="24"/>
              </w:rPr>
              <w:t xml:space="preserve">Assess and document spaces in normal conditions, focussing on significant materials, and those susceptible to mould damage. </w:t>
            </w:r>
          </w:p>
          <w:p w14:paraId="3F60B315" w14:textId="77777777" w:rsidR="00B8307A" w:rsidRPr="004416E6" w:rsidRDefault="00B8307A" w:rsidP="004416E6">
            <w:pPr>
              <w:pStyle w:val="ListParagraph"/>
              <w:numPr>
                <w:ilvl w:val="0"/>
                <w:numId w:val="32"/>
              </w:numPr>
              <w:rPr>
                <w:sz w:val="24"/>
                <w:szCs w:val="24"/>
              </w:rPr>
            </w:pPr>
            <w:r w:rsidRPr="004416E6">
              <w:rPr>
                <w:sz w:val="24"/>
                <w:szCs w:val="24"/>
              </w:rPr>
              <w:t>Strategically deploy dataloggers to gather information about environmental conditions; these will be a baseline to return to post-flood events.</w:t>
            </w:r>
          </w:p>
          <w:p w14:paraId="7BC2F30F" w14:textId="77777777" w:rsidR="00B8307A" w:rsidRPr="004416E6" w:rsidRDefault="00B8307A" w:rsidP="004416E6">
            <w:pPr>
              <w:pStyle w:val="ListParagraph"/>
              <w:numPr>
                <w:ilvl w:val="0"/>
                <w:numId w:val="32"/>
              </w:numPr>
              <w:rPr>
                <w:sz w:val="24"/>
                <w:szCs w:val="24"/>
              </w:rPr>
            </w:pPr>
            <w:r w:rsidRPr="004416E6">
              <w:rPr>
                <w:sz w:val="24"/>
                <w:szCs w:val="24"/>
              </w:rPr>
              <w:t xml:space="preserve">Where possible, make provisions to relocate movable items ahead of emergency. </w:t>
            </w:r>
          </w:p>
          <w:p w14:paraId="00F37CC4" w14:textId="77777777" w:rsidR="00B8307A" w:rsidRPr="004416E6" w:rsidRDefault="00B8307A" w:rsidP="004416E6">
            <w:pPr>
              <w:pStyle w:val="ListParagraph"/>
              <w:numPr>
                <w:ilvl w:val="0"/>
                <w:numId w:val="32"/>
              </w:numPr>
              <w:rPr>
                <w:sz w:val="24"/>
                <w:szCs w:val="24"/>
              </w:rPr>
            </w:pPr>
            <w:r w:rsidRPr="004416E6">
              <w:rPr>
                <w:sz w:val="24"/>
                <w:szCs w:val="24"/>
              </w:rPr>
              <w:t>Consult with conservation consultants on significant materials and recovery options.</w:t>
            </w:r>
          </w:p>
        </w:tc>
      </w:tr>
      <w:tr w:rsidR="00300FA3" w:rsidRPr="00300FA3" w14:paraId="26B36F7E" w14:textId="77777777" w:rsidTr="00300FA3">
        <w:tc>
          <w:tcPr>
            <w:tcW w:w="10762" w:type="dxa"/>
            <w:gridSpan w:val="3"/>
            <w:shd w:val="clear" w:color="auto" w:fill="auto"/>
          </w:tcPr>
          <w:p w14:paraId="41270CCF" w14:textId="77777777" w:rsidR="00AC3718" w:rsidRDefault="00AC3718" w:rsidP="009B12CB">
            <w:pPr>
              <w:rPr>
                <w:b/>
                <w:bCs/>
                <w:sz w:val="24"/>
                <w:szCs w:val="24"/>
              </w:rPr>
            </w:pPr>
          </w:p>
          <w:p w14:paraId="6EF86525" w14:textId="77777777" w:rsidR="00AC3718" w:rsidRDefault="00AC3718" w:rsidP="009B12CB">
            <w:pPr>
              <w:rPr>
                <w:b/>
                <w:bCs/>
                <w:sz w:val="24"/>
                <w:szCs w:val="24"/>
              </w:rPr>
            </w:pPr>
          </w:p>
          <w:p w14:paraId="0CD4FD74" w14:textId="77777777" w:rsidR="00AC3718" w:rsidRDefault="00AC3718" w:rsidP="009B12CB">
            <w:pPr>
              <w:rPr>
                <w:b/>
                <w:bCs/>
                <w:sz w:val="24"/>
                <w:szCs w:val="24"/>
              </w:rPr>
            </w:pPr>
          </w:p>
          <w:p w14:paraId="044A4182" w14:textId="77777777" w:rsidR="00AC3718" w:rsidRDefault="00AC3718" w:rsidP="009B12CB">
            <w:pPr>
              <w:rPr>
                <w:b/>
                <w:bCs/>
                <w:sz w:val="24"/>
                <w:szCs w:val="24"/>
              </w:rPr>
            </w:pPr>
          </w:p>
          <w:p w14:paraId="6E88CC72" w14:textId="77777777" w:rsidR="00AC3718" w:rsidRDefault="00AC3718" w:rsidP="009B12CB">
            <w:pPr>
              <w:rPr>
                <w:b/>
                <w:bCs/>
                <w:sz w:val="24"/>
                <w:szCs w:val="24"/>
              </w:rPr>
            </w:pPr>
          </w:p>
          <w:p w14:paraId="3CBFD74D" w14:textId="2FBFDCDD" w:rsidR="00B8307A" w:rsidRPr="00300FA3" w:rsidRDefault="00B8307A" w:rsidP="009B12CB">
            <w:pPr>
              <w:rPr>
                <w:b/>
                <w:bCs/>
                <w:sz w:val="24"/>
                <w:szCs w:val="24"/>
              </w:rPr>
            </w:pPr>
            <w:r w:rsidRPr="00300FA3">
              <w:rPr>
                <w:b/>
                <w:bCs/>
                <w:sz w:val="24"/>
                <w:szCs w:val="24"/>
              </w:rPr>
              <w:t>Recommended Emergency Response Kit</w:t>
            </w:r>
          </w:p>
        </w:tc>
      </w:tr>
      <w:tr w:rsidR="00300FA3" w:rsidRPr="00300FA3" w14:paraId="290EA3A7" w14:textId="77777777" w:rsidTr="00300FA3">
        <w:tc>
          <w:tcPr>
            <w:tcW w:w="3587" w:type="dxa"/>
            <w:tcBorders>
              <w:bottom w:val="single" w:sz="4" w:space="0" w:color="auto"/>
            </w:tcBorders>
            <w:shd w:val="clear" w:color="auto" w:fill="auto"/>
          </w:tcPr>
          <w:p w14:paraId="4CC8EDB8" w14:textId="77777777" w:rsidR="00B8307A" w:rsidRPr="00300FA3" w:rsidRDefault="00B8307A" w:rsidP="009B12CB">
            <w:pPr>
              <w:jc w:val="center"/>
              <w:rPr>
                <w:i/>
                <w:iCs/>
                <w:sz w:val="24"/>
                <w:szCs w:val="24"/>
              </w:rPr>
            </w:pPr>
            <w:r w:rsidRPr="00300FA3">
              <w:rPr>
                <w:i/>
                <w:iCs/>
                <w:sz w:val="24"/>
                <w:szCs w:val="24"/>
              </w:rPr>
              <w:t>Basic supplies and consumables</w:t>
            </w:r>
          </w:p>
        </w:tc>
        <w:tc>
          <w:tcPr>
            <w:tcW w:w="3587" w:type="dxa"/>
            <w:tcBorders>
              <w:bottom w:val="single" w:sz="4" w:space="0" w:color="auto"/>
            </w:tcBorders>
            <w:shd w:val="clear" w:color="auto" w:fill="auto"/>
          </w:tcPr>
          <w:p w14:paraId="5354877B" w14:textId="77777777" w:rsidR="00B8307A" w:rsidRPr="00300FA3" w:rsidRDefault="00B8307A" w:rsidP="009B12CB">
            <w:pPr>
              <w:jc w:val="center"/>
              <w:rPr>
                <w:i/>
                <w:iCs/>
                <w:sz w:val="24"/>
                <w:szCs w:val="24"/>
              </w:rPr>
            </w:pPr>
            <w:r w:rsidRPr="00300FA3">
              <w:rPr>
                <w:i/>
                <w:iCs/>
                <w:sz w:val="24"/>
                <w:szCs w:val="24"/>
              </w:rPr>
              <w:t>Equipment</w:t>
            </w:r>
          </w:p>
        </w:tc>
        <w:tc>
          <w:tcPr>
            <w:tcW w:w="3588" w:type="dxa"/>
            <w:tcBorders>
              <w:bottom w:val="single" w:sz="4" w:space="0" w:color="auto"/>
            </w:tcBorders>
            <w:shd w:val="clear" w:color="auto" w:fill="auto"/>
          </w:tcPr>
          <w:p w14:paraId="6CDE5924" w14:textId="77777777" w:rsidR="00B8307A" w:rsidRPr="00300FA3" w:rsidRDefault="00B8307A" w:rsidP="009B12CB">
            <w:pPr>
              <w:jc w:val="center"/>
              <w:rPr>
                <w:i/>
                <w:iCs/>
                <w:sz w:val="24"/>
                <w:szCs w:val="24"/>
              </w:rPr>
            </w:pPr>
            <w:r w:rsidRPr="00300FA3">
              <w:rPr>
                <w:i/>
                <w:iCs/>
                <w:sz w:val="24"/>
                <w:szCs w:val="24"/>
              </w:rPr>
              <w:t>Facilities</w:t>
            </w:r>
          </w:p>
        </w:tc>
      </w:tr>
      <w:tr w:rsidR="00300FA3" w:rsidRPr="00300FA3" w14:paraId="2734ACAD" w14:textId="77777777" w:rsidTr="00300FA3">
        <w:trPr>
          <w:trHeight w:val="4650"/>
        </w:trPr>
        <w:tc>
          <w:tcPr>
            <w:tcW w:w="3587" w:type="dxa"/>
            <w:tcBorders>
              <w:top w:val="single" w:sz="4" w:space="0" w:color="auto"/>
              <w:right w:val="single" w:sz="4" w:space="0" w:color="auto"/>
            </w:tcBorders>
            <w:shd w:val="clear" w:color="auto" w:fill="auto"/>
          </w:tcPr>
          <w:p w14:paraId="31A914F6" w14:textId="77777777" w:rsidR="00B8307A" w:rsidRPr="00300FA3" w:rsidRDefault="00B8307A" w:rsidP="00B8307A">
            <w:pPr>
              <w:pStyle w:val="ListParagraph"/>
              <w:numPr>
                <w:ilvl w:val="0"/>
                <w:numId w:val="30"/>
              </w:numPr>
              <w:rPr>
                <w:sz w:val="24"/>
                <w:szCs w:val="24"/>
              </w:rPr>
            </w:pPr>
            <w:r w:rsidRPr="00300FA3">
              <w:rPr>
                <w:sz w:val="24"/>
                <w:szCs w:val="24"/>
              </w:rPr>
              <w:t>PPE:</w:t>
            </w:r>
          </w:p>
          <w:p w14:paraId="3E95EC4C" w14:textId="77777777" w:rsidR="00B8307A" w:rsidRPr="00300FA3" w:rsidRDefault="00B8307A" w:rsidP="00B8307A">
            <w:pPr>
              <w:pStyle w:val="ListParagraph"/>
              <w:numPr>
                <w:ilvl w:val="1"/>
                <w:numId w:val="30"/>
              </w:numPr>
              <w:rPr>
                <w:sz w:val="24"/>
                <w:szCs w:val="24"/>
              </w:rPr>
            </w:pPr>
            <w:r w:rsidRPr="00300FA3">
              <w:rPr>
                <w:sz w:val="24"/>
                <w:szCs w:val="24"/>
              </w:rPr>
              <w:t>Particulate masks</w:t>
            </w:r>
          </w:p>
          <w:p w14:paraId="1896EBAA" w14:textId="77777777" w:rsidR="00B8307A" w:rsidRPr="00300FA3" w:rsidRDefault="00B8307A" w:rsidP="00B8307A">
            <w:pPr>
              <w:pStyle w:val="ListParagraph"/>
              <w:numPr>
                <w:ilvl w:val="1"/>
                <w:numId w:val="30"/>
              </w:numPr>
              <w:rPr>
                <w:sz w:val="24"/>
                <w:szCs w:val="24"/>
              </w:rPr>
            </w:pPr>
            <w:r w:rsidRPr="00300FA3">
              <w:rPr>
                <w:sz w:val="24"/>
                <w:szCs w:val="24"/>
              </w:rPr>
              <w:t>Gloves</w:t>
            </w:r>
          </w:p>
          <w:p w14:paraId="70DB9A3E" w14:textId="77777777" w:rsidR="00B8307A" w:rsidRPr="00300FA3" w:rsidRDefault="00B8307A" w:rsidP="00B8307A">
            <w:pPr>
              <w:pStyle w:val="ListParagraph"/>
              <w:numPr>
                <w:ilvl w:val="1"/>
                <w:numId w:val="30"/>
              </w:numPr>
              <w:rPr>
                <w:sz w:val="24"/>
                <w:szCs w:val="24"/>
              </w:rPr>
            </w:pPr>
            <w:r w:rsidRPr="00300FA3">
              <w:rPr>
                <w:sz w:val="24"/>
                <w:szCs w:val="24"/>
              </w:rPr>
              <w:t>Googles</w:t>
            </w:r>
          </w:p>
          <w:p w14:paraId="33B93349" w14:textId="77777777" w:rsidR="00B8307A" w:rsidRPr="00300FA3" w:rsidRDefault="00B8307A" w:rsidP="00B8307A">
            <w:pPr>
              <w:pStyle w:val="ListParagraph"/>
              <w:numPr>
                <w:ilvl w:val="1"/>
                <w:numId w:val="30"/>
              </w:numPr>
              <w:rPr>
                <w:sz w:val="24"/>
                <w:szCs w:val="24"/>
              </w:rPr>
            </w:pPr>
            <w:r w:rsidRPr="00300FA3">
              <w:rPr>
                <w:sz w:val="24"/>
                <w:szCs w:val="24"/>
              </w:rPr>
              <w:t>Protective clothing</w:t>
            </w:r>
          </w:p>
          <w:p w14:paraId="62F14D9C" w14:textId="77777777" w:rsidR="00B8307A" w:rsidRPr="00300FA3" w:rsidRDefault="00B8307A" w:rsidP="00B8307A">
            <w:pPr>
              <w:pStyle w:val="ListParagraph"/>
              <w:numPr>
                <w:ilvl w:val="0"/>
                <w:numId w:val="30"/>
              </w:numPr>
              <w:rPr>
                <w:sz w:val="24"/>
                <w:szCs w:val="24"/>
              </w:rPr>
            </w:pPr>
            <w:r w:rsidRPr="00300FA3">
              <w:rPr>
                <w:sz w:val="24"/>
                <w:szCs w:val="24"/>
              </w:rPr>
              <w:t>Mops</w:t>
            </w:r>
          </w:p>
          <w:p w14:paraId="5E3B4E8F" w14:textId="77777777" w:rsidR="00B8307A" w:rsidRPr="00300FA3" w:rsidRDefault="00B8307A" w:rsidP="00B8307A">
            <w:pPr>
              <w:pStyle w:val="ListParagraph"/>
              <w:numPr>
                <w:ilvl w:val="0"/>
                <w:numId w:val="30"/>
              </w:numPr>
              <w:rPr>
                <w:sz w:val="24"/>
                <w:szCs w:val="24"/>
              </w:rPr>
            </w:pPr>
            <w:r w:rsidRPr="00300FA3">
              <w:rPr>
                <w:sz w:val="24"/>
                <w:szCs w:val="24"/>
              </w:rPr>
              <w:t>Bucket</w:t>
            </w:r>
          </w:p>
          <w:p w14:paraId="2441AB94" w14:textId="77777777" w:rsidR="00B8307A" w:rsidRPr="00300FA3" w:rsidRDefault="00B8307A" w:rsidP="00B8307A">
            <w:pPr>
              <w:pStyle w:val="ListParagraph"/>
              <w:numPr>
                <w:ilvl w:val="0"/>
                <w:numId w:val="30"/>
              </w:numPr>
              <w:rPr>
                <w:sz w:val="24"/>
                <w:szCs w:val="24"/>
              </w:rPr>
            </w:pPr>
            <w:r w:rsidRPr="00300FA3">
              <w:rPr>
                <w:sz w:val="24"/>
                <w:szCs w:val="24"/>
              </w:rPr>
              <w:t>Absorbent paper</w:t>
            </w:r>
          </w:p>
          <w:p w14:paraId="06600843" w14:textId="77777777" w:rsidR="00B8307A" w:rsidRPr="00300FA3" w:rsidRDefault="00B8307A" w:rsidP="00B8307A">
            <w:pPr>
              <w:pStyle w:val="ListParagraph"/>
              <w:numPr>
                <w:ilvl w:val="0"/>
                <w:numId w:val="30"/>
              </w:numPr>
              <w:rPr>
                <w:sz w:val="24"/>
                <w:szCs w:val="24"/>
              </w:rPr>
            </w:pPr>
            <w:r w:rsidRPr="00300FA3">
              <w:rPr>
                <w:sz w:val="24"/>
                <w:szCs w:val="24"/>
              </w:rPr>
              <w:t>Absorbent cloths</w:t>
            </w:r>
          </w:p>
          <w:p w14:paraId="2D29AE5C" w14:textId="77777777" w:rsidR="00B8307A" w:rsidRPr="00300FA3" w:rsidRDefault="00B8307A" w:rsidP="00B8307A">
            <w:pPr>
              <w:pStyle w:val="ListParagraph"/>
              <w:numPr>
                <w:ilvl w:val="0"/>
                <w:numId w:val="30"/>
              </w:numPr>
              <w:rPr>
                <w:sz w:val="24"/>
                <w:szCs w:val="24"/>
              </w:rPr>
            </w:pPr>
            <w:r w:rsidRPr="00300FA3">
              <w:rPr>
                <w:sz w:val="24"/>
                <w:szCs w:val="24"/>
              </w:rPr>
              <w:t>Rubber boots</w:t>
            </w:r>
          </w:p>
          <w:p w14:paraId="3312C5DB" w14:textId="77777777" w:rsidR="00B8307A" w:rsidRPr="00300FA3" w:rsidRDefault="00B8307A" w:rsidP="00B8307A">
            <w:pPr>
              <w:pStyle w:val="ListParagraph"/>
              <w:numPr>
                <w:ilvl w:val="0"/>
                <w:numId w:val="30"/>
              </w:numPr>
              <w:rPr>
                <w:sz w:val="24"/>
                <w:szCs w:val="24"/>
              </w:rPr>
            </w:pPr>
            <w:r w:rsidRPr="00300FA3">
              <w:rPr>
                <w:sz w:val="24"/>
                <w:szCs w:val="24"/>
              </w:rPr>
              <w:t>Stationery</w:t>
            </w:r>
          </w:p>
          <w:p w14:paraId="723D3281" w14:textId="77777777" w:rsidR="00B8307A" w:rsidRPr="00300FA3" w:rsidRDefault="00B8307A" w:rsidP="00B8307A">
            <w:pPr>
              <w:pStyle w:val="ListParagraph"/>
              <w:numPr>
                <w:ilvl w:val="0"/>
                <w:numId w:val="30"/>
              </w:numPr>
              <w:rPr>
                <w:sz w:val="24"/>
                <w:szCs w:val="24"/>
              </w:rPr>
            </w:pPr>
            <w:r w:rsidRPr="00300FA3">
              <w:rPr>
                <w:sz w:val="24"/>
                <w:szCs w:val="24"/>
              </w:rPr>
              <w:t>9:1 Industrial methylated spirits: water</w:t>
            </w:r>
          </w:p>
          <w:p w14:paraId="30C777CC" w14:textId="77777777" w:rsidR="00B8307A" w:rsidRPr="00300FA3" w:rsidRDefault="00B8307A" w:rsidP="00B8307A">
            <w:pPr>
              <w:pStyle w:val="ListParagraph"/>
              <w:numPr>
                <w:ilvl w:val="0"/>
                <w:numId w:val="30"/>
              </w:numPr>
              <w:rPr>
                <w:sz w:val="24"/>
                <w:szCs w:val="24"/>
              </w:rPr>
            </w:pPr>
            <w:r w:rsidRPr="00300FA3">
              <w:rPr>
                <w:sz w:val="24"/>
                <w:szCs w:val="24"/>
              </w:rPr>
              <w:t>Soft brushes</w:t>
            </w:r>
          </w:p>
          <w:p w14:paraId="6F4BAD8A" w14:textId="77777777" w:rsidR="00B8307A" w:rsidRPr="00300FA3" w:rsidRDefault="00B8307A" w:rsidP="00B8307A">
            <w:pPr>
              <w:pStyle w:val="ListParagraph"/>
              <w:numPr>
                <w:ilvl w:val="0"/>
                <w:numId w:val="30"/>
              </w:numPr>
              <w:rPr>
                <w:sz w:val="24"/>
                <w:szCs w:val="24"/>
              </w:rPr>
            </w:pPr>
            <w:r w:rsidRPr="00300FA3">
              <w:rPr>
                <w:sz w:val="24"/>
                <w:szCs w:val="24"/>
              </w:rPr>
              <w:t xml:space="preserve">Microfibre cloths </w:t>
            </w:r>
          </w:p>
          <w:p w14:paraId="454D7E92" w14:textId="77777777" w:rsidR="00B8307A" w:rsidRPr="00300FA3" w:rsidRDefault="00B8307A" w:rsidP="00B8307A">
            <w:pPr>
              <w:pStyle w:val="ListParagraph"/>
              <w:numPr>
                <w:ilvl w:val="0"/>
                <w:numId w:val="30"/>
              </w:numPr>
              <w:rPr>
                <w:sz w:val="24"/>
                <w:szCs w:val="24"/>
              </w:rPr>
            </w:pPr>
            <w:r w:rsidRPr="00300FA3">
              <w:rPr>
                <w:sz w:val="24"/>
                <w:szCs w:val="24"/>
              </w:rPr>
              <w:t>Cotton tips</w:t>
            </w:r>
          </w:p>
        </w:tc>
        <w:tc>
          <w:tcPr>
            <w:tcW w:w="3587" w:type="dxa"/>
            <w:tcBorders>
              <w:top w:val="single" w:sz="4" w:space="0" w:color="auto"/>
              <w:left w:val="single" w:sz="4" w:space="0" w:color="auto"/>
              <w:right w:val="single" w:sz="4" w:space="0" w:color="auto"/>
            </w:tcBorders>
            <w:shd w:val="clear" w:color="auto" w:fill="auto"/>
          </w:tcPr>
          <w:p w14:paraId="48FD6F32" w14:textId="77777777" w:rsidR="00B8307A" w:rsidRPr="00300FA3" w:rsidRDefault="00B8307A" w:rsidP="00B8307A">
            <w:pPr>
              <w:pStyle w:val="ListParagraph"/>
              <w:numPr>
                <w:ilvl w:val="0"/>
                <w:numId w:val="31"/>
              </w:numPr>
              <w:rPr>
                <w:sz w:val="24"/>
                <w:szCs w:val="24"/>
              </w:rPr>
            </w:pPr>
            <w:r w:rsidRPr="00300FA3">
              <w:rPr>
                <w:sz w:val="24"/>
                <w:szCs w:val="24"/>
              </w:rPr>
              <w:t>Wet/dry vacuum (HEPA Filter)</w:t>
            </w:r>
          </w:p>
          <w:p w14:paraId="3D9FA7EE" w14:textId="77777777" w:rsidR="00B8307A" w:rsidRPr="00300FA3" w:rsidRDefault="00B8307A" w:rsidP="00B8307A">
            <w:pPr>
              <w:pStyle w:val="ListParagraph"/>
              <w:numPr>
                <w:ilvl w:val="0"/>
                <w:numId w:val="31"/>
              </w:numPr>
              <w:rPr>
                <w:sz w:val="24"/>
                <w:szCs w:val="24"/>
              </w:rPr>
            </w:pPr>
            <w:r w:rsidRPr="00300FA3">
              <w:rPr>
                <w:sz w:val="24"/>
                <w:szCs w:val="24"/>
              </w:rPr>
              <w:t>Fans</w:t>
            </w:r>
          </w:p>
          <w:p w14:paraId="30FA3C57" w14:textId="77777777" w:rsidR="00B8307A" w:rsidRPr="00300FA3" w:rsidRDefault="00B8307A" w:rsidP="00B8307A">
            <w:pPr>
              <w:pStyle w:val="ListParagraph"/>
              <w:numPr>
                <w:ilvl w:val="0"/>
                <w:numId w:val="31"/>
              </w:numPr>
              <w:rPr>
                <w:sz w:val="24"/>
                <w:szCs w:val="24"/>
              </w:rPr>
            </w:pPr>
            <w:r w:rsidRPr="00300FA3">
              <w:rPr>
                <w:sz w:val="24"/>
                <w:szCs w:val="24"/>
              </w:rPr>
              <w:t>Extension cords</w:t>
            </w:r>
          </w:p>
          <w:p w14:paraId="0AE99825" w14:textId="77777777" w:rsidR="00B8307A" w:rsidRPr="00300FA3" w:rsidRDefault="00B8307A" w:rsidP="00B8307A">
            <w:pPr>
              <w:pStyle w:val="ListParagraph"/>
              <w:numPr>
                <w:ilvl w:val="0"/>
                <w:numId w:val="31"/>
              </w:numPr>
              <w:rPr>
                <w:sz w:val="24"/>
                <w:szCs w:val="24"/>
              </w:rPr>
            </w:pPr>
            <w:r w:rsidRPr="00300FA3">
              <w:rPr>
                <w:sz w:val="24"/>
                <w:szCs w:val="24"/>
              </w:rPr>
              <w:t>Dehumidifiers</w:t>
            </w:r>
          </w:p>
          <w:p w14:paraId="3E7E824F" w14:textId="77777777" w:rsidR="00B8307A" w:rsidRPr="00300FA3" w:rsidRDefault="00B8307A" w:rsidP="00B8307A">
            <w:pPr>
              <w:pStyle w:val="ListParagraph"/>
              <w:numPr>
                <w:ilvl w:val="0"/>
                <w:numId w:val="31"/>
              </w:numPr>
              <w:rPr>
                <w:sz w:val="24"/>
                <w:szCs w:val="24"/>
              </w:rPr>
            </w:pPr>
            <w:r w:rsidRPr="00300FA3">
              <w:rPr>
                <w:sz w:val="24"/>
                <w:szCs w:val="24"/>
              </w:rPr>
              <w:t>Tools</w:t>
            </w:r>
          </w:p>
          <w:p w14:paraId="1659D363" w14:textId="77777777" w:rsidR="00B8307A" w:rsidRPr="00300FA3" w:rsidRDefault="00B8307A" w:rsidP="00B8307A">
            <w:pPr>
              <w:pStyle w:val="ListParagraph"/>
              <w:numPr>
                <w:ilvl w:val="0"/>
                <w:numId w:val="31"/>
              </w:numPr>
              <w:rPr>
                <w:sz w:val="24"/>
                <w:szCs w:val="24"/>
              </w:rPr>
            </w:pPr>
            <w:r w:rsidRPr="00300FA3">
              <w:rPr>
                <w:sz w:val="24"/>
                <w:szCs w:val="24"/>
              </w:rPr>
              <w:t xml:space="preserve">A frame </w:t>
            </w:r>
            <w:proofErr w:type="gramStart"/>
            <w:r w:rsidRPr="00300FA3">
              <w:rPr>
                <w:sz w:val="24"/>
                <w:szCs w:val="24"/>
              </w:rPr>
              <w:t>trolleys</w:t>
            </w:r>
            <w:proofErr w:type="gramEnd"/>
          </w:p>
          <w:p w14:paraId="0F0F49C5" w14:textId="77777777" w:rsidR="00B8307A" w:rsidRPr="00300FA3" w:rsidRDefault="00B8307A" w:rsidP="00B8307A">
            <w:pPr>
              <w:pStyle w:val="ListParagraph"/>
              <w:numPr>
                <w:ilvl w:val="0"/>
                <w:numId w:val="31"/>
              </w:numPr>
              <w:rPr>
                <w:sz w:val="24"/>
                <w:szCs w:val="24"/>
              </w:rPr>
            </w:pPr>
            <w:r w:rsidRPr="00300FA3">
              <w:rPr>
                <w:sz w:val="24"/>
                <w:szCs w:val="24"/>
              </w:rPr>
              <w:t>Air purifiers</w:t>
            </w:r>
          </w:p>
          <w:p w14:paraId="588DC502" w14:textId="77777777" w:rsidR="00B8307A" w:rsidRPr="00300FA3" w:rsidRDefault="00B8307A" w:rsidP="00B8307A">
            <w:pPr>
              <w:pStyle w:val="ListParagraph"/>
              <w:numPr>
                <w:ilvl w:val="0"/>
                <w:numId w:val="31"/>
              </w:numPr>
              <w:rPr>
                <w:sz w:val="24"/>
                <w:szCs w:val="24"/>
              </w:rPr>
            </w:pPr>
            <w:r w:rsidRPr="00300FA3">
              <w:rPr>
                <w:sz w:val="24"/>
                <w:szCs w:val="24"/>
              </w:rPr>
              <w:t>Sandbags</w:t>
            </w:r>
          </w:p>
          <w:p w14:paraId="51CBD1A4" w14:textId="77777777" w:rsidR="00B8307A" w:rsidRPr="00300FA3" w:rsidRDefault="00B8307A" w:rsidP="00B8307A">
            <w:pPr>
              <w:pStyle w:val="ListParagraph"/>
              <w:numPr>
                <w:ilvl w:val="0"/>
                <w:numId w:val="31"/>
              </w:numPr>
              <w:rPr>
                <w:sz w:val="24"/>
                <w:szCs w:val="24"/>
              </w:rPr>
            </w:pPr>
            <w:r w:rsidRPr="00300FA3">
              <w:rPr>
                <w:sz w:val="24"/>
                <w:szCs w:val="24"/>
              </w:rPr>
              <w:t>Barriers</w:t>
            </w:r>
          </w:p>
        </w:tc>
        <w:tc>
          <w:tcPr>
            <w:tcW w:w="3588" w:type="dxa"/>
            <w:tcBorders>
              <w:top w:val="single" w:sz="4" w:space="0" w:color="auto"/>
              <w:left w:val="single" w:sz="4" w:space="0" w:color="auto"/>
            </w:tcBorders>
            <w:shd w:val="clear" w:color="auto" w:fill="auto"/>
          </w:tcPr>
          <w:p w14:paraId="13365A58" w14:textId="77777777" w:rsidR="00B8307A" w:rsidRPr="00300FA3" w:rsidRDefault="00B8307A" w:rsidP="009B12CB">
            <w:pPr>
              <w:rPr>
                <w:sz w:val="24"/>
                <w:szCs w:val="24"/>
              </w:rPr>
            </w:pPr>
            <w:r w:rsidRPr="00300FA3">
              <w:rPr>
                <w:sz w:val="24"/>
                <w:szCs w:val="24"/>
              </w:rPr>
              <w:t>Storage space for salvaged, severely contaminated, or dismantled building materials</w:t>
            </w:r>
          </w:p>
        </w:tc>
      </w:tr>
    </w:tbl>
    <w:p w14:paraId="4B2AC1D3" w14:textId="77777777" w:rsidR="001B378D" w:rsidRPr="000A2D63" w:rsidRDefault="001B378D" w:rsidP="002649B1">
      <w:pPr>
        <w:jc w:val="both"/>
        <w:rPr>
          <w:sz w:val="24"/>
          <w:szCs w:val="24"/>
        </w:rPr>
      </w:pPr>
    </w:p>
    <w:p w14:paraId="069AF6F2" w14:textId="77777777" w:rsidR="001B378D" w:rsidRDefault="001B378D" w:rsidP="002649B1">
      <w:pPr>
        <w:jc w:val="both"/>
        <w:rPr>
          <w:color w:val="000000"/>
          <w:sz w:val="24"/>
          <w:szCs w:val="24"/>
          <w14:textFill>
            <w14:solidFill>
              <w14:srgbClr w14:val="000000">
                <w14:alpha w14:val="17000"/>
              </w14:srgbClr>
            </w14:solidFill>
          </w14:textFill>
        </w:rPr>
      </w:pPr>
    </w:p>
    <w:bookmarkEnd w:id="1"/>
    <w:p w14:paraId="2DBDFFE6" w14:textId="77777777" w:rsidR="00F4636C" w:rsidRDefault="00F4636C">
      <w:pPr>
        <w:spacing w:before="0" w:after="160" w:line="259" w:lineRule="auto"/>
      </w:pPr>
    </w:p>
    <w:p w14:paraId="51A73272" w14:textId="77777777" w:rsidR="007E2FA2" w:rsidRDefault="007E2FA2">
      <w:pPr>
        <w:spacing w:before="0" w:after="160" w:line="259" w:lineRule="auto"/>
      </w:pPr>
    </w:p>
    <w:p w14:paraId="6EA93C0E" w14:textId="77777777" w:rsidR="00F4636C" w:rsidRDefault="00F4636C">
      <w:pPr>
        <w:spacing w:before="0" w:after="160" w:line="259" w:lineRule="auto"/>
      </w:pPr>
    </w:p>
    <w:p w14:paraId="243231CA" w14:textId="215713EE" w:rsidR="00D60C07" w:rsidRDefault="00D60C07">
      <w:pPr>
        <w:spacing w:before="0" w:after="160" w:line="259" w:lineRule="auto"/>
      </w:pPr>
    </w:p>
    <w:sectPr w:rsidR="00D60C07" w:rsidSect="006A7C5B">
      <w:headerReference w:type="default" r:id="rId21"/>
      <w:footerReference w:type="default" r:id="rId22"/>
      <w:headerReference w:type="first" r:id="rId23"/>
      <w:footerReference w:type="first" r:id="rId24"/>
      <w:pgSz w:w="11906" w:h="16838" w:code="9"/>
      <w:pgMar w:top="567" w:right="567" w:bottom="567" w:left="567" w:header="141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Nicola J Stairmand (DEECA)" w:date="2023-12-28T13:08:00Z" w:initials="NJS(">
    <w:p w14:paraId="5F904B51" w14:textId="77777777" w:rsidR="00EA547F" w:rsidRDefault="00EA547F" w:rsidP="00EA547F">
      <w:pPr>
        <w:pStyle w:val="CommentText"/>
      </w:pPr>
      <w:r>
        <w:rPr>
          <w:rStyle w:val="CommentReference"/>
        </w:rPr>
        <w:annotationRef/>
      </w:r>
      <w:r>
        <w:t>This is in the section below, not above.</w:t>
      </w:r>
    </w:p>
  </w:comment>
  <w:comment w:id="3" w:author="Nicola J Stairmand (DEECA)" w:date="2023-12-28T13:05:00Z" w:initials="NJS(">
    <w:p w14:paraId="3DA644A8" w14:textId="77777777" w:rsidR="00EA547F" w:rsidRDefault="00EA547F" w:rsidP="00EA547F">
      <w:pPr>
        <w:pStyle w:val="CommentText"/>
      </w:pPr>
      <w:r>
        <w:rPr>
          <w:rStyle w:val="CommentReference"/>
        </w:rPr>
        <w:annotationRef/>
      </w:r>
      <w:r>
        <w:t xml:space="preserve">Maybe  add 'Before a flood…' to the beginning of this dot point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904B51" w15:done="1"/>
  <w15:commentEx w15:paraId="3DA644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37F1C1" w16cex:dateUtc="2023-12-28T02:08:00Z"/>
  <w16cex:commentExtensible w16cex:durableId="2937F137" w16cex:dateUtc="2023-12-28T0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904B51" w16cid:durableId="2937F1C1"/>
  <w16cid:commentId w16cid:paraId="3DA644A8" w16cid:durableId="2937F1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C535" w14:textId="77777777" w:rsidR="006A6147" w:rsidRDefault="006A6147" w:rsidP="00C37A29">
      <w:pPr>
        <w:spacing w:after="0"/>
      </w:pPr>
      <w:r>
        <w:separator/>
      </w:r>
    </w:p>
  </w:endnote>
  <w:endnote w:type="continuationSeparator" w:id="0">
    <w:p w14:paraId="737C36C7" w14:textId="77777777" w:rsidR="006A6147" w:rsidRDefault="006A6147" w:rsidP="00C37A29">
      <w:pPr>
        <w:spacing w:after="0"/>
      </w:pPr>
      <w:r>
        <w:continuationSeparator/>
      </w:r>
    </w:p>
  </w:endnote>
  <w:endnote w:type="continuationNotice" w:id="1">
    <w:p w14:paraId="7B47D79B" w14:textId="77777777" w:rsidR="006A6147" w:rsidRDefault="006A614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D6B2" w14:textId="219059F8" w:rsidR="000D7EE8" w:rsidRDefault="000D7EE8" w:rsidP="009C006B">
    <w:pPr>
      <w:pStyle w:val="Footer"/>
    </w:pPr>
  </w:p>
  <w:tbl>
    <w:tblPr>
      <w:tblStyle w:val="DTPFootertable"/>
      <w:tblW w:w="5000" w:type="pct"/>
      <w:tblLook w:val="05A0" w:firstRow="1" w:lastRow="0" w:firstColumn="1" w:lastColumn="1" w:noHBand="0" w:noVBand="1"/>
    </w:tblPr>
    <w:tblGrid>
      <w:gridCol w:w="666"/>
      <w:gridCol w:w="9483"/>
      <w:gridCol w:w="623"/>
    </w:tblGrid>
    <w:tr w:rsidR="004B7536" w14:paraId="58DA2299" w14:textId="77777777" w:rsidTr="008C22CA">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751C653E" w14:textId="77777777" w:rsidR="004B7536" w:rsidRDefault="004B7536" w:rsidP="009C006B">
          <w:pPr>
            <w:pStyle w:val="Footer"/>
          </w:pPr>
          <w:bookmarkStart w:id="10" w:name="Title_TableFooter"/>
          <w:bookmarkEnd w:id="10"/>
        </w:p>
      </w:tc>
      <w:tc>
        <w:tcPr>
          <w:tcW w:w="9483" w:type="dxa"/>
        </w:tcPr>
        <w:p w14:paraId="5D650205"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070B5575" w14:textId="77777777" w:rsidR="004B7536" w:rsidRDefault="004B7536" w:rsidP="009C006B">
          <w:pPr>
            <w:pStyle w:val="Footer"/>
          </w:pPr>
        </w:p>
      </w:tc>
    </w:tr>
    <w:tr w:rsidR="004B7536" w:rsidRPr="00F459F3" w14:paraId="7023973A" w14:textId="77777777" w:rsidTr="008C22CA">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436E3128" w14:textId="39D84B4C" w:rsidR="004B7536" w:rsidRDefault="00616F39" w:rsidP="009C006B">
          <w:pPr>
            <w:pStyle w:val="Footer"/>
          </w:pPr>
          <w:r>
            <w:rPr>
              <w:rStyle w:val="wacimagecontainer"/>
              <w:rFonts w:ascii="Segoe UI" w:hAnsi="Segoe UI" w:cs="Segoe UI"/>
              <w:noProof/>
              <w:color w:val="000000"/>
              <w:sz w:val="12"/>
              <w:szCs w:val="12"/>
            </w:rPr>
            <w:drawing>
              <wp:anchor distT="0" distB="0" distL="114300" distR="114300" simplePos="0" relativeHeight="251658244" behindDoc="0" locked="0" layoutInCell="1" allowOverlap="1" wp14:anchorId="3F6493EA" wp14:editId="2A1A6E51">
                <wp:simplePos x="0" y="0"/>
                <wp:positionH relativeFrom="margin">
                  <wp:posOffset>73572</wp:posOffset>
                </wp:positionH>
                <wp:positionV relativeFrom="page">
                  <wp:posOffset>-131489</wp:posOffset>
                </wp:positionV>
                <wp:extent cx="1064493" cy="578069"/>
                <wp:effectExtent l="0" t="0" r="2540" b="0"/>
                <wp:wrapNone/>
                <wp:docPr id="32"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312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7560A2BF" w14:textId="4DF086ED" w:rsidR="004B7536" w:rsidRPr="009C006B" w:rsidRDefault="0075650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Floods and heritage</w:t>
          </w:r>
          <w:r w:rsidR="006A77EE">
            <w:rPr>
              <w:rStyle w:val="Bold"/>
            </w:rPr>
            <w:t xml:space="preserve">: </w:t>
          </w:r>
          <w:r w:rsidR="00C15236">
            <w:rPr>
              <w:rStyle w:val="Bold"/>
            </w:rPr>
            <w:t>Mould</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175063B6" w14:textId="037CA0FD" w:rsidR="004B7536" w:rsidRDefault="007F74E5" w:rsidP="009C006B">
              <w:pPr>
                <w:pStyle w:val="Footer"/>
                <w:cnfStyle w:val="000000000000" w:firstRow="0" w:lastRow="0" w:firstColumn="0" w:lastColumn="0" w:oddVBand="0" w:evenVBand="0" w:oddHBand="0" w:evenHBand="0" w:firstRowFirstColumn="0" w:firstRowLastColumn="0" w:lastRowFirstColumn="0" w:lastRowLastColumn="0"/>
              </w:pPr>
              <w:r>
                <w:t>Technical note 1 - 2024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020E0D5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06D823D" w14:textId="2157D335" w:rsidR="009C006B" w:rsidRPr="0042508F" w:rsidRDefault="008A742A" w:rsidP="009C006B">
    <w:pPr>
      <w:pStyle w:val="Footer"/>
    </w:pPr>
    <w:r>
      <w:rPr>
        <w:noProof/>
      </w:rPr>
      <mc:AlternateContent>
        <mc:Choice Requires="wps">
          <w:drawing>
            <wp:anchor distT="0" distB="0" distL="114300" distR="114300" simplePos="0" relativeHeight="251658240" behindDoc="0" locked="0" layoutInCell="0" allowOverlap="1" wp14:anchorId="756F3E93" wp14:editId="5968CABE">
              <wp:simplePos x="0" y="0"/>
              <wp:positionH relativeFrom="page">
                <wp:posOffset>40005</wp:posOffset>
              </wp:positionH>
              <wp:positionV relativeFrom="page">
                <wp:posOffset>10361599</wp:posOffset>
              </wp:positionV>
              <wp:extent cx="7560310" cy="273050"/>
              <wp:effectExtent l="0" t="0" r="0" b="12700"/>
              <wp:wrapNone/>
              <wp:docPr id="1" name="MSIPCM3a30414aa76e6b4e9fda298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F3E93" id="_x0000_t202" coordsize="21600,21600" o:spt="202" path="m,l,21600r21600,l21600,xe">
              <v:stroke joinstyle="miter"/>
              <v:path gradientshapeok="t" o:connecttype="rect"/>
            </v:shapetype>
            <v:shape id="MSIPCM3a30414aa76e6b4e9fda298a" o:spid="_x0000_s1030" type="#_x0000_t202" alt="&quot;&quot;" style="position:absolute;margin-left:3.15pt;margin-top:815.8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" o:allowincell="f" filled="f" stroked="f" strokeweight=".5pt">
              <v:textbox inset=",0,,0">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Look w:val="05A0" w:firstRow="1" w:lastRow="0" w:firstColumn="1" w:lastColumn="1" w:noHBand="0" w:noVBand="1"/>
    </w:tblPr>
    <w:tblGrid>
      <w:gridCol w:w="666"/>
      <w:gridCol w:w="9483"/>
      <w:gridCol w:w="623"/>
    </w:tblGrid>
    <w:tr w:rsidR="003B70E3" w14:paraId="0BEF09C9" w14:textId="77777777" w:rsidTr="00A5407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384EAA3A" w14:textId="77777777" w:rsidR="003B70E3" w:rsidRDefault="003B70E3" w:rsidP="003B70E3">
          <w:pPr>
            <w:pStyle w:val="Footer"/>
          </w:pPr>
        </w:p>
      </w:tc>
      <w:tc>
        <w:tcPr>
          <w:tcW w:w="9483" w:type="dxa"/>
        </w:tcPr>
        <w:p w14:paraId="3CE546C4" w14:textId="77777777" w:rsidR="003B70E3" w:rsidRDefault="003B70E3" w:rsidP="003B70E3">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42D8A2EC" w14:textId="77777777" w:rsidR="003B70E3" w:rsidRDefault="003B70E3" w:rsidP="003B70E3">
          <w:pPr>
            <w:pStyle w:val="Footer"/>
          </w:pPr>
        </w:p>
      </w:tc>
    </w:tr>
    <w:tr w:rsidR="003B70E3" w:rsidRPr="00F459F3" w14:paraId="443C69B7" w14:textId="77777777" w:rsidTr="00A5407C">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6C571386" w14:textId="77777777" w:rsidR="003B70E3" w:rsidRDefault="003B70E3" w:rsidP="003B70E3">
          <w:pPr>
            <w:pStyle w:val="Footer"/>
          </w:pPr>
          <w:r>
            <w:rPr>
              <w:rStyle w:val="wacimagecontainer"/>
              <w:rFonts w:ascii="Segoe UI" w:hAnsi="Segoe UI" w:cs="Segoe UI"/>
              <w:noProof/>
              <w:color w:val="000000"/>
              <w:sz w:val="12"/>
              <w:szCs w:val="12"/>
            </w:rPr>
            <w:drawing>
              <wp:anchor distT="0" distB="0" distL="114300" distR="114300" simplePos="0" relativeHeight="251658245" behindDoc="0" locked="0" layoutInCell="1" allowOverlap="1" wp14:anchorId="5CB06FBD" wp14:editId="65DAEF2E">
                <wp:simplePos x="0" y="0"/>
                <wp:positionH relativeFrom="margin">
                  <wp:posOffset>73572</wp:posOffset>
                </wp:positionH>
                <wp:positionV relativeFrom="page">
                  <wp:posOffset>-131489</wp:posOffset>
                </wp:positionV>
                <wp:extent cx="1064493" cy="578069"/>
                <wp:effectExtent l="0" t="0" r="2540" b="0"/>
                <wp:wrapNone/>
                <wp:docPr id="35" name="Picture 35"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649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6394DBA9" w14:textId="325D1DC6" w:rsidR="003B70E3" w:rsidRPr="009C006B" w:rsidRDefault="003B70E3" w:rsidP="003B70E3">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Floods and </w:t>
          </w:r>
          <w:r w:rsidR="00885A1B">
            <w:rPr>
              <w:rStyle w:val="Bold"/>
            </w:rPr>
            <w:t>H</w:t>
          </w:r>
          <w:r>
            <w:rPr>
              <w:rStyle w:val="Bold"/>
            </w:rPr>
            <w:t xml:space="preserve">eritage: </w:t>
          </w:r>
          <w:r w:rsidR="00C15236">
            <w:rPr>
              <w:rStyle w:val="Bold"/>
            </w:rPr>
            <w:t>Mould</w:t>
          </w:r>
        </w:p>
        <w:sdt>
          <w:sdtPr>
            <w:alias w:val="Subject"/>
            <w:tag w:val=""/>
            <w:id w:val="144477346"/>
            <w:dataBinding w:prefixMappings="xmlns:ns0='http://purl.org/dc/elements/1.1/' xmlns:ns1='http://schemas.openxmlformats.org/package/2006/metadata/core-properties' " w:xpath="/ns1:coreProperties[1]/ns0:subject[1]" w:storeItemID="{6C3C8BC8-F283-45AE-878A-BAB7291924A1}"/>
            <w:text/>
          </w:sdtPr>
          <w:sdtEndPr/>
          <w:sdtContent>
            <w:p w14:paraId="60BBD675" w14:textId="580CD03A" w:rsidR="003B70E3" w:rsidRDefault="007F74E5" w:rsidP="003B70E3">
              <w:pPr>
                <w:pStyle w:val="Footer"/>
                <w:cnfStyle w:val="000000000000" w:firstRow="0" w:lastRow="0" w:firstColumn="0" w:lastColumn="0" w:oddVBand="0" w:evenVBand="0" w:oddHBand="0" w:evenHBand="0" w:firstRowFirstColumn="0" w:firstRowLastColumn="0" w:lastRowFirstColumn="0" w:lastRowLastColumn="0"/>
              </w:pPr>
              <w:r>
                <w:t>Technical note 1 - 2024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211F2E35" w14:textId="4E7DE6FF" w:rsidR="003B70E3" w:rsidRPr="00F459F3" w:rsidRDefault="006F572E" w:rsidP="006F572E">
          <w:pPr>
            <w:pStyle w:val="Footer"/>
            <w:jc w:val="center"/>
            <w:rPr>
              <w:rStyle w:val="Bold"/>
              <w:b/>
            </w:rPr>
          </w:pPr>
          <w:r>
            <w:t xml:space="preserve"> </w:t>
          </w:r>
          <w:r w:rsidR="003B70E3" w:rsidRPr="00F459F3">
            <w:t xml:space="preserve">Page </w:t>
          </w:r>
          <w:r w:rsidR="003B70E3" w:rsidRPr="00F459F3">
            <w:fldChar w:fldCharType="begin"/>
          </w:r>
          <w:r w:rsidR="003B70E3" w:rsidRPr="00F459F3">
            <w:instrText>PAGE   \* MERGEFORMAT</w:instrText>
          </w:r>
          <w:r w:rsidR="003B70E3" w:rsidRPr="00F459F3">
            <w:fldChar w:fldCharType="separate"/>
          </w:r>
          <w:r w:rsidR="003B70E3" w:rsidRPr="00F459F3">
            <w:rPr>
              <w:lang w:val="en-GB"/>
            </w:rPr>
            <w:t>1</w:t>
          </w:r>
          <w:r w:rsidR="003B70E3" w:rsidRPr="00F459F3">
            <w:fldChar w:fldCharType="end"/>
          </w:r>
        </w:p>
      </w:tc>
    </w:tr>
  </w:tbl>
  <w:p w14:paraId="018B85F6" w14:textId="77777777" w:rsidR="00616F39" w:rsidRPr="003B70E3" w:rsidRDefault="00616F39" w:rsidP="003B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A8D5" w14:textId="77777777" w:rsidR="006A6147" w:rsidRDefault="006A6147" w:rsidP="00C37A29">
      <w:pPr>
        <w:spacing w:after="0"/>
      </w:pPr>
      <w:r>
        <w:separator/>
      </w:r>
    </w:p>
  </w:footnote>
  <w:footnote w:type="continuationSeparator" w:id="0">
    <w:p w14:paraId="02A259F5" w14:textId="77777777" w:rsidR="006A6147" w:rsidRDefault="006A6147" w:rsidP="00C37A29">
      <w:pPr>
        <w:spacing w:after="0"/>
      </w:pPr>
      <w:r>
        <w:continuationSeparator/>
      </w:r>
    </w:p>
  </w:footnote>
  <w:footnote w:type="continuationNotice" w:id="1">
    <w:p w14:paraId="23FBFA61" w14:textId="77777777" w:rsidR="006A6147" w:rsidRDefault="006A614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84B" w14:textId="77777777" w:rsidR="00FE22FF" w:rsidRPr="004756F0" w:rsidRDefault="00FE22FF" w:rsidP="00FE22FF">
    <w:pPr>
      <w:pStyle w:val="BannerLogo"/>
      <w:framePr w:wrap="around"/>
    </w:pPr>
    <w:bookmarkStart w:id="4" w:name="_Hlk128719759"/>
    <w:bookmarkStart w:id="5" w:name="_Hlk128719760"/>
    <w:bookmarkStart w:id="6" w:name="_Hlk128720388"/>
    <w:bookmarkStart w:id="7" w:name="_Hlk128720389"/>
    <w:bookmarkStart w:id="8" w:name="_Hlk128721003"/>
    <w:bookmarkStart w:id="9" w:name="_Hlk128719542"/>
  </w:p>
  <w:bookmarkEnd w:id="4"/>
  <w:bookmarkEnd w:id="5"/>
  <w:bookmarkEnd w:id="6"/>
  <w:bookmarkEnd w:id="7"/>
  <w:bookmarkEnd w:id="8"/>
  <w:bookmarkEnd w:id="9"/>
  <w:p w14:paraId="05273BB0" w14:textId="33BC359E" w:rsidR="00425A85" w:rsidRPr="00E93188" w:rsidRDefault="00425A85" w:rsidP="00D15B30">
    <w:pPr>
      <w:pStyle w:val="Title"/>
      <w:framePr w:w="7856" w:vSpace="0" w:wrap="around" w:x="2966" w:y="545"/>
      <w:rPr>
        <w:color w:val="004C96"/>
        <w:sz w:val="32"/>
        <w:szCs w:val="32"/>
      </w:rPr>
    </w:pPr>
    <w:r w:rsidRPr="00E47224">
      <w:rPr>
        <w:color w:val="004C96"/>
        <w:sz w:val="32"/>
        <w:szCs w:val="32"/>
      </w:rPr>
      <w:t xml:space="preserve">Floods and </w:t>
    </w:r>
    <w:r w:rsidR="00706A9D">
      <w:rPr>
        <w:color w:val="004C96"/>
        <w:sz w:val="32"/>
        <w:szCs w:val="32"/>
      </w:rPr>
      <w:t>H</w:t>
    </w:r>
    <w:r w:rsidRPr="00E47224">
      <w:rPr>
        <w:color w:val="004C96"/>
        <w:sz w:val="32"/>
        <w:szCs w:val="32"/>
      </w:rPr>
      <w:t>eritage</w:t>
    </w:r>
    <w:r w:rsidRPr="00E93188">
      <w:rPr>
        <w:color w:val="004C96"/>
        <w:sz w:val="32"/>
        <w:szCs w:val="32"/>
      </w:rPr>
      <w:t xml:space="preserve">: </w:t>
    </w:r>
    <w:r w:rsidR="00C15236">
      <w:rPr>
        <w:color w:val="004C96"/>
        <w:sz w:val="32"/>
        <w:szCs w:val="32"/>
      </w:rPr>
      <w:t>Mould</w:t>
    </w:r>
  </w:p>
  <w:sdt>
    <w:sdtPr>
      <w:rPr>
        <w:color w:val="004C96"/>
      </w:rPr>
      <w:alias w:val="Subject"/>
      <w:tag w:val=""/>
      <w:id w:val="-215275779"/>
      <w:placeholder>
        <w:docPart w:val="F24ADFBA3546444BB69416B30FA24187"/>
      </w:placeholder>
      <w:dataBinding w:prefixMappings="xmlns:ns0='http://purl.org/dc/elements/1.1/' xmlns:ns1='http://schemas.openxmlformats.org/package/2006/metadata/core-properties' " w:xpath="/ns1:coreProperties[1]/ns0:subject[1]" w:storeItemID="{6C3C8BC8-F283-45AE-878A-BAB7291924A1}"/>
      <w:text/>
    </w:sdtPr>
    <w:sdtEndPr/>
    <w:sdtContent>
      <w:p w14:paraId="4D2984BC" w14:textId="4641D55D" w:rsidR="00425A85" w:rsidRPr="00E93188" w:rsidRDefault="007F74E5" w:rsidP="00D15B30">
        <w:pPr>
          <w:pStyle w:val="Subtitle"/>
          <w:framePr w:w="7856" w:vSpace="0" w:wrap="around" w:x="2966" w:y="545"/>
          <w:rPr>
            <w:color w:val="004C96"/>
          </w:rPr>
        </w:pPr>
        <w:r>
          <w:rPr>
            <w:color w:val="004C96"/>
          </w:rPr>
          <w:t>Technical note 1 - 2024</w:t>
        </w:r>
      </w:p>
    </w:sdtContent>
  </w:sdt>
  <w:p w14:paraId="0D4E9DAF" w14:textId="64EAA8A0" w:rsidR="00FD0FBF" w:rsidRPr="00A66161" w:rsidRDefault="00425A85" w:rsidP="00A66161">
    <w:pPr>
      <w:pStyle w:val="Header"/>
    </w:pPr>
    <w:r>
      <w:rPr>
        <w:rStyle w:val="wacimagecontainer"/>
        <w:rFonts w:ascii="Segoe UI" w:hAnsi="Segoe UI" w:cs="Segoe UI"/>
        <w:noProof/>
        <w:color w:val="000000"/>
        <w:sz w:val="12"/>
        <w:szCs w:val="12"/>
      </w:rPr>
      <w:drawing>
        <wp:anchor distT="0" distB="0" distL="114300" distR="114300" simplePos="0" relativeHeight="251658243" behindDoc="0" locked="0" layoutInCell="1" allowOverlap="1" wp14:anchorId="50E9F5E7" wp14:editId="6E860ED3">
          <wp:simplePos x="0" y="0"/>
          <wp:positionH relativeFrom="margin">
            <wp:posOffset>47728</wp:posOffset>
          </wp:positionH>
          <wp:positionV relativeFrom="page">
            <wp:posOffset>210065</wp:posOffset>
          </wp:positionV>
          <wp:extent cx="1342390" cy="728980"/>
          <wp:effectExtent l="0" t="0" r="0" b="0"/>
          <wp:wrapNone/>
          <wp:docPr id="31"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5321"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33D" w14:textId="7E5230A2" w:rsidR="00CF6485" w:rsidRPr="00C95E3F" w:rsidRDefault="00CF6485" w:rsidP="008F1947">
    <w:pPr>
      <w:pStyle w:val="Title"/>
      <w:framePr w:w="8454" w:vSpace="0" w:wrap="around" w:x="2983" w:y="466"/>
      <w:rPr>
        <w:color w:val="004C96"/>
        <w:sz w:val="44"/>
        <w:szCs w:val="44"/>
      </w:rPr>
    </w:pPr>
    <w:r w:rsidRPr="00C95E3F">
      <w:rPr>
        <w:color w:val="004C96"/>
        <w:sz w:val="44"/>
        <w:szCs w:val="44"/>
      </w:rPr>
      <w:t xml:space="preserve">Floods and </w:t>
    </w:r>
    <w:r w:rsidR="00732952">
      <w:rPr>
        <w:color w:val="004C96"/>
        <w:sz w:val="44"/>
        <w:szCs w:val="44"/>
      </w:rPr>
      <w:t>H</w:t>
    </w:r>
    <w:r w:rsidRPr="00C95E3F">
      <w:rPr>
        <w:color w:val="004C96"/>
        <w:sz w:val="44"/>
        <w:szCs w:val="44"/>
      </w:rPr>
      <w:t xml:space="preserve">eritage: </w:t>
    </w:r>
    <w:r w:rsidR="00C15236">
      <w:rPr>
        <w:color w:val="004C96"/>
        <w:sz w:val="44"/>
        <w:szCs w:val="44"/>
      </w:rPr>
      <w:t>Mould</w:t>
    </w:r>
  </w:p>
  <w:sdt>
    <w:sdtPr>
      <w:rPr>
        <w:color w:val="004C96"/>
      </w:rPr>
      <w:alias w:val="Subject"/>
      <w:tag w:val=""/>
      <w:id w:val="-467208172"/>
      <w:placeholder>
        <w:docPart w:val="2594C32C6F054FA08353DB1D0B38B2C4"/>
      </w:placeholder>
      <w:dataBinding w:prefixMappings="xmlns:ns0='http://purl.org/dc/elements/1.1/' xmlns:ns1='http://schemas.openxmlformats.org/package/2006/metadata/core-properties' " w:xpath="/ns1:coreProperties[1]/ns0:subject[1]" w:storeItemID="{6C3C8BC8-F283-45AE-878A-BAB7291924A1}"/>
      <w:text/>
    </w:sdtPr>
    <w:sdtEndPr/>
    <w:sdtContent>
      <w:p w14:paraId="79D6032A" w14:textId="39525BA7" w:rsidR="00CF6485" w:rsidRPr="00E93188" w:rsidRDefault="00840B4D" w:rsidP="008F1947">
        <w:pPr>
          <w:pStyle w:val="Subtitle"/>
          <w:framePr w:w="8454" w:vSpace="0" w:wrap="around" w:x="2983" w:y="466"/>
          <w:rPr>
            <w:color w:val="004C96"/>
          </w:rPr>
        </w:pPr>
        <w:r>
          <w:rPr>
            <w:color w:val="004C96"/>
          </w:rPr>
          <w:t xml:space="preserve">Technical </w:t>
        </w:r>
        <w:r w:rsidR="00440816">
          <w:rPr>
            <w:color w:val="004C96"/>
          </w:rPr>
          <w:t xml:space="preserve">note </w:t>
        </w:r>
        <w:r w:rsidR="007F74E5">
          <w:rPr>
            <w:color w:val="004C96"/>
          </w:rPr>
          <w:t>1</w:t>
        </w:r>
        <w:r w:rsidR="00440816">
          <w:rPr>
            <w:color w:val="004C96"/>
          </w:rPr>
          <w:t xml:space="preserve"> - 2024</w:t>
        </w:r>
      </w:p>
    </w:sdtContent>
  </w:sdt>
  <w:p w14:paraId="5A736BA0" w14:textId="525C4432" w:rsidR="00D60C07" w:rsidRDefault="009A4DAB">
    <w:pPr>
      <w:pStyle w:val="Header"/>
    </w:pPr>
    <w:r>
      <w:rPr>
        <w:rStyle w:val="wacimagecontainer"/>
        <w:rFonts w:ascii="Segoe UI" w:hAnsi="Segoe UI" w:cs="Segoe UI"/>
        <w:noProof/>
        <w:color w:val="000000"/>
        <w:sz w:val="12"/>
        <w:szCs w:val="12"/>
      </w:rPr>
      <w:drawing>
        <wp:anchor distT="0" distB="0" distL="114300" distR="114300" simplePos="0" relativeHeight="251658242" behindDoc="0" locked="0" layoutInCell="1" allowOverlap="1" wp14:anchorId="09D8E238" wp14:editId="31EF537B">
          <wp:simplePos x="0" y="0"/>
          <wp:positionH relativeFrom="margin">
            <wp:align>left</wp:align>
          </wp:positionH>
          <wp:positionV relativeFrom="page">
            <wp:posOffset>123278</wp:posOffset>
          </wp:positionV>
          <wp:extent cx="1342752" cy="729049"/>
          <wp:effectExtent l="0" t="0" r="0" b="0"/>
          <wp:wrapNone/>
          <wp:docPr id="33"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6"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752" cy="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A7C">
      <w:rPr>
        <w:noProof/>
      </w:rPr>
      <w:drawing>
        <wp:anchor distT="0" distB="0" distL="114300" distR="114300" simplePos="0" relativeHeight="251658241" behindDoc="1" locked="0" layoutInCell="1" allowOverlap="1" wp14:anchorId="2CA61AC8" wp14:editId="01C7972E">
          <wp:simplePos x="0" y="0"/>
          <wp:positionH relativeFrom="column">
            <wp:posOffset>161925</wp:posOffset>
          </wp:positionH>
          <wp:positionV relativeFrom="paragraph">
            <wp:posOffset>-1537335</wp:posOffset>
          </wp:positionV>
          <wp:extent cx="778510" cy="422910"/>
          <wp:effectExtent l="0" t="0" r="2540" b="0"/>
          <wp:wrapNone/>
          <wp:docPr id="34" name="Picture 34" descr="Logo: Heritage Victor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Heritage Victoria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1" w15:restartNumberingAfterBreak="0">
    <w:nsid w:val="078C47F9"/>
    <w:multiLevelType w:val="hybridMultilevel"/>
    <w:tmpl w:val="2E3C11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16A42F1"/>
    <w:multiLevelType w:val="hybridMultilevel"/>
    <w:tmpl w:val="D2A2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FD68F4"/>
    <w:multiLevelType w:val="hybridMultilevel"/>
    <w:tmpl w:val="59687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9D4028"/>
    <w:multiLevelType w:val="hybridMultilevel"/>
    <w:tmpl w:val="138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009C4"/>
    <w:multiLevelType w:val="hybridMultilevel"/>
    <w:tmpl w:val="FD040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0B78E6"/>
    <w:multiLevelType w:val="hybridMultilevel"/>
    <w:tmpl w:val="AED49B4A"/>
    <w:lvl w:ilvl="0" w:tplc="79BC9A8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74A23"/>
    <w:multiLevelType w:val="multilevel"/>
    <w:tmpl w:val="50041352"/>
    <w:numStyleLink w:val="ListHeadings"/>
  </w:abstractNum>
  <w:abstractNum w:abstractNumId="11" w15:restartNumberingAfterBreak="0">
    <w:nsid w:val="483439EA"/>
    <w:multiLevelType w:val="multilevel"/>
    <w:tmpl w:val="D97275E8"/>
    <w:numStyleLink w:val="Bullets"/>
  </w:abstractNum>
  <w:abstractNum w:abstractNumId="12" w15:restartNumberingAfterBreak="0">
    <w:nsid w:val="56955101"/>
    <w:multiLevelType w:val="hybridMultilevel"/>
    <w:tmpl w:val="B7862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B73D84"/>
    <w:multiLevelType w:val="multilevel"/>
    <w:tmpl w:val="50041352"/>
    <w:numStyleLink w:val="ListHeadings"/>
  </w:abstractNum>
  <w:abstractNum w:abstractNumId="14" w15:restartNumberingAfterBreak="0">
    <w:nsid w:val="596A0C8C"/>
    <w:multiLevelType w:val="multilevel"/>
    <w:tmpl w:val="97DAEA0E"/>
    <w:numStyleLink w:val="Numbering"/>
  </w:abstractNum>
  <w:abstractNum w:abstractNumId="15" w15:restartNumberingAfterBreak="0">
    <w:nsid w:val="5A11181F"/>
    <w:multiLevelType w:val="hybridMultilevel"/>
    <w:tmpl w:val="1786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B27D76"/>
    <w:multiLevelType w:val="hybridMultilevel"/>
    <w:tmpl w:val="654A383A"/>
    <w:lvl w:ilvl="0" w:tplc="79BC9A8C">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E5120A7"/>
    <w:multiLevelType w:val="hybridMultilevel"/>
    <w:tmpl w:val="CF6E4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1361617"/>
    <w:multiLevelType w:val="multilevel"/>
    <w:tmpl w:val="0809001D"/>
    <w:styleLink w:val="HV-sublist"/>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5D207B8"/>
    <w:multiLevelType w:val="hybridMultilevel"/>
    <w:tmpl w:val="1ABAC2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56090A"/>
    <w:multiLevelType w:val="hybridMultilevel"/>
    <w:tmpl w:val="FD1A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224907"/>
    <w:multiLevelType w:val="hybridMultilevel"/>
    <w:tmpl w:val="36664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03F029B"/>
    <w:multiLevelType w:val="hybridMultilevel"/>
    <w:tmpl w:val="3FB8F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274EB9"/>
    <w:multiLevelType w:val="hybridMultilevel"/>
    <w:tmpl w:val="B8F08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CE943DA"/>
    <w:multiLevelType w:val="hybridMultilevel"/>
    <w:tmpl w:val="7B28096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FBD54AA"/>
    <w:multiLevelType w:val="hybridMultilevel"/>
    <w:tmpl w:val="47665F9A"/>
    <w:lvl w:ilvl="0" w:tplc="0C090001">
      <w:start w:val="1"/>
      <w:numFmt w:val="bullet"/>
      <w:lvlText w:val=""/>
      <w:lvlJc w:val="left"/>
      <w:pPr>
        <w:ind w:left="720" w:hanging="360"/>
      </w:pPr>
      <w:rPr>
        <w:rFonts w:ascii="Symbol" w:hAnsi="Symbol" w:hint="default"/>
        <w:color w:val="BCFFFB" w:themeColor="text2" w:themeTint="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18"/>
  </w:num>
  <w:num w:numId="2" w16cid:durableId="846598071">
    <w:abstractNumId w:val="3"/>
  </w:num>
  <w:num w:numId="3" w16cid:durableId="659580476">
    <w:abstractNumId w:val="2"/>
  </w:num>
  <w:num w:numId="4" w16cid:durableId="1737582058">
    <w:abstractNumId w:val="14"/>
  </w:num>
  <w:num w:numId="5" w16cid:durableId="974717717">
    <w:abstractNumId w:val="13"/>
  </w:num>
  <w:num w:numId="6" w16cid:durableId="444039133">
    <w:abstractNumId w:val="6"/>
  </w:num>
  <w:num w:numId="7" w16cid:durableId="1680767902">
    <w:abstractNumId w:val="10"/>
  </w:num>
  <w:num w:numId="8" w16cid:durableId="1893927797">
    <w:abstractNumId w:val="11"/>
  </w:num>
  <w:num w:numId="9" w16cid:durableId="16084260">
    <w:abstractNumId w:val="15"/>
  </w:num>
  <w:num w:numId="10" w16cid:durableId="143398708">
    <w:abstractNumId w:val="11"/>
  </w:num>
  <w:num w:numId="11" w16cid:durableId="1082221728">
    <w:abstractNumId w:val="21"/>
  </w:num>
  <w:num w:numId="12" w16cid:durableId="1434782481">
    <w:abstractNumId w:val="7"/>
  </w:num>
  <w:num w:numId="13" w16cid:durableId="412973949">
    <w:abstractNumId w:val="11"/>
  </w:num>
  <w:num w:numId="14" w16cid:durableId="476266953">
    <w:abstractNumId w:val="11"/>
  </w:num>
  <w:num w:numId="15" w16cid:durableId="980042682">
    <w:abstractNumId w:val="4"/>
  </w:num>
  <w:num w:numId="16" w16cid:durableId="568614645">
    <w:abstractNumId w:val="12"/>
  </w:num>
  <w:num w:numId="17" w16cid:durableId="1127355579">
    <w:abstractNumId w:val="19"/>
  </w:num>
  <w:num w:numId="18" w16cid:durableId="58555875">
    <w:abstractNumId w:val="11"/>
  </w:num>
  <w:num w:numId="19" w16cid:durableId="2066564880">
    <w:abstractNumId w:val="20"/>
  </w:num>
  <w:num w:numId="20" w16cid:durableId="1506627327">
    <w:abstractNumId w:val="11"/>
  </w:num>
  <w:num w:numId="21" w16cid:durableId="2129396855">
    <w:abstractNumId w:val="11"/>
  </w:num>
  <w:num w:numId="22" w16cid:durableId="1154754962">
    <w:abstractNumId w:val="0"/>
  </w:num>
  <w:num w:numId="23" w16cid:durableId="1119185699">
    <w:abstractNumId w:val="24"/>
  </w:num>
  <w:num w:numId="24" w16cid:durableId="42952337">
    <w:abstractNumId w:val="5"/>
  </w:num>
  <w:num w:numId="25" w16cid:durableId="215315639">
    <w:abstractNumId w:val="17"/>
  </w:num>
  <w:num w:numId="26" w16cid:durableId="1038626522">
    <w:abstractNumId w:val="8"/>
  </w:num>
  <w:num w:numId="27" w16cid:durableId="1303465669">
    <w:abstractNumId w:val="1"/>
  </w:num>
  <w:num w:numId="28" w16cid:durableId="1324815679">
    <w:abstractNumId w:val="25"/>
  </w:num>
  <w:num w:numId="29" w16cid:durableId="123157347">
    <w:abstractNumId w:val="26"/>
  </w:num>
  <w:num w:numId="30" w16cid:durableId="941454729">
    <w:abstractNumId w:val="16"/>
  </w:num>
  <w:num w:numId="31" w16cid:durableId="1173568829">
    <w:abstractNumId w:val="9"/>
  </w:num>
  <w:num w:numId="32" w16cid:durableId="546841834">
    <w:abstractNumId w:val="23"/>
  </w:num>
  <w:num w:numId="33" w16cid:durableId="460074547">
    <w:abstractNumId w:val="22"/>
    <w:lvlOverride w:ilvl="0"/>
    <w:lvlOverride w:ilvl="1"/>
    <w:lvlOverride w:ilvl="2"/>
    <w:lvlOverride w:ilvl="3"/>
    <w:lvlOverride w:ilvl="4"/>
    <w:lvlOverride w:ilvl="5"/>
    <w:lvlOverride w:ilvl="6"/>
    <w:lvlOverride w:ilvl="7"/>
    <w:lvlOverride w:ilv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 J Stairmand (DEECA)">
    <w15:presenceInfo w15:providerId="AD" w15:userId="S::nicola.stairmand@delwp.vic.gov.au::93d72427-e158-4331-acd2-a9c055169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93"/>
    <w:rsid w:val="00003380"/>
    <w:rsid w:val="000060DD"/>
    <w:rsid w:val="00014E13"/>
    <w:rsid w:val="00015277"/>
    <w:rsid w:val="00027052"/>
    <w:rsid w:val="000300AF"/>
    <w:rsid w:val="0003023B"/>
    <w:rsid w:val="0003230B"/>
    <w:rsid w:val="00032B2F"/>
    <w:rsid w:val="000350FE"/>
    <w:rsid w:val="00043144"/>
    <w:rsid w:val="00044C18"/>
    <w:rsid w:val="0005011A"/>
    <w:rsid w:val="00050186"/>
    <w:rsid w:val="0005364F"/>
    <w:rsid w:val="0006021B"/>
    <w:rsid w:val="000724AE"/>
    <w:rsid w:val="0008037D"/>
    <w:rsid w:val="00094D31"/>
    <w:rsid w:val="000A1ED3"/>
    <w:rsid w:val="000A2D63"/>
    <w:rsid w:val="000A46D5"/>
    <w:rsid w:val="000A4B33"/>
    <w:rsid w:val="000A4E6A"/>
    <w:rsid w:val="000A70EF"/>
    <w:rsid w:val="000A7F41"/>
    <w:rsid w:val="000B0E73"/>
    <w:rsid w:val="000B497F"/>
    <w:rsid w:val="000C4366"/>
    <w:rsid w:val="000D3097"/>
    <w:rsid w:val="000D6D7C"/>
    <w:rsid w:val="000D7EE8"/>
    <w:rsid w:val="000E5E4D"/>
    <w:rsid w:val="000F50B3"/>
    <w:rsid w:val="000F56D7"/>
    <w:rsid w:val="000F7B45"/>
    <w:rsid w:val="0010152B"/>
    <w:rsid w:val="00103CEB"/>
    <w:rsid w:val="00111868"/>
    <w:rsid w:val="00112E8F"/>
    <w:rsid w:val="00116A50"/>
    <w:rsid w:val="00117A85"/>
    <w:rsid w:val="00123C13"/>
    <w:rsid w:val="001258AA"/>
    <w:rsid w:val="001268BC"/>
    <w:rsid w:val="00141C61"/>
    <w:rsid w:val="001463B2"/>
    <w:rsid w:val="00146F37"/>
    <w:rsid w:val="00147108"/>
    <w:rsid w:val="00147C43"/>
    <w:rsid w:val="00150838"/>
    <w:rsid w:val="00152B3F"/>
    <w:rsid w:val="00152E52"/>
    <w:rsid w:val="00153575"/>
    <w:rsid w:val="00157FB9"/>
    <w:rsid w:val="00166FFB"/>
    <w:rsid w:val="00170121"/>
    <w:rsid w:val="001755CC"/>
    <w:rsid w:val="00176319"/>
    <w:rsid w:val="00183343"/>
    <w:rsid w:val="0018412C"/>
    <w:rsid w:val="00185031"/>
    <w:rsid w:val="001875B4"/>
    <w:rsid w:val="00192E88"/>
    <w:rsid w:val="001A0D77"/>
    <w:rsid w:val="001A5586"/>
    <w:rsid w:val="001B190C"/>
    <w:rsid w:val="001B378D"/>
    <w:rsid w:val="001C1D46"/>
    <w:rsid w:val="001C1E4D"/>
    <w:rsid w:val="001C2DD2"/>
    <w:rsid w:val="001C7835"/>
    <w:rsid w:val="001D316A"/>
    <w:rsid w:val="001D58B0"/>
    <w:rsid w:val="001E4C19"/>
    <w:rsid w:val="001F13C1"/>
    <w:rsid w:val="001F37B8"/>
    <w:rsid w:val="001F446D"/>
    <w:rsid w:val="001F56C7"/>
    <w:rsid w:val="001F6314"/>
    <w:rsid w:val="00200507"/>
    <w:rsid w:val="002068CA"/>
    <w:rsid w:val="00221AB7"/>
    <w:rsid w:val="00224369"/>
    <w:rsid w:val="00225097"/>
    <w:rsid w:val="002300F6"/>
    <w:rsid w:val="0023416F"/>
    <w:rsid w:val="00244302"/>
    <w:rsid w:val="00246435"/>
    <w:rsid w:val="00246BCF"/>
    <w:rsid w:val="00251460"/>
    <w:rsid w:val="0025428C"/>
    <w:rsid w:val="00262599"/>
    <w:rsid w:val="00263304"/>
    <w:rsid w:val="002649B1"/>
    <w:rsid w:val="00266AD8"/>
    <w:rsid w:val="00270834"/>
    <w:rsid w:val="00271BE0"/>
    <w:rsid w:val="002814E6"/>
    <w:rsid w:val="00284D5B"/>
    <w:rsid w:val="00294BFE"/>
    <w:rsid w:val="002965C0"/>
    <w:rsid w:val="00297D27"/>
    <w:rsid w:val="002A17A2"/>
    <w:rsid w:val="002A6022"/>
    <w:rsid w:val="002B11D2"/>
    <w:rsid w:val="002B6014"/>
    <w:rsid w:val="002C1C0C"/>
    <w:rsid w:val="002D2E61"/>
    <w:rsid w:val="002D2F3E"/>
    <w:rsid w:val="002E0EDA"/>
    <w:rsid w:val="002E115C"/>
    <w:rsid w:val="002E7A9E"/>
    <w:rsid w:val="002F172F"/>
    <w:rsid w:val="002F76CB"/>
    <w:rsid w:val="00300FA3"/>
    <w:rsid w:val="00305171"/>
    <w:rsid w:val="00311035"/>
    <w:rsid w:val="003114D4"/>
    <w:rsid w:val="00315725"/>
    <w:rsid w:val="00324943"/>
    <w:rsid w:val="00332C5F"/>
    <w:rsid w:val="003341C3"/>
    <w:rsid w:val="00340BE4"/>
    <w:rsid w:val="0034680A"/>
    <w:rsid w:val="003474BF"/>
    <w:rsid w:val="00363FF8"/>
    <w:rsid w:val="003657EF"/>
    <w:rsid w:val="00373D7B"/>
    <w:rsid w:val="00374847"/>
    <w:rsid w:val="0037721D"/>
    <w:rsid w:val="0038102A"/>
    <w:rsid w:val="003811E5"/>
    <w:rsid w:val="00383AD6"/>
    <w:rsid w:val="00386C61"/>
    <w:rsid w:val="0039045E"/>
    <w:rsid w:val="0039421E"/>
    <w:rsid w:val="00397728"/>
    <w:rsid w:val="003A5A63"/>
    <w:rsid w:val="003A6E1F"/>
    <w:rsid w:val="003B1EF5"/>
    <w:rsid w:val="003B2396"/>
    <w:rsid w:val="003B70E3"/>
    <w:rsid w:val="003D23A3"/>
    <w:rsid w:val="003D3729"/>
    <w:rsid w:val="003D5856"/>
    <w:rsid w:val="003E03B2"/>
    <w:rsid w:val="003E0E9B"/>
    <w:rsid w:val="003E6C0C"/>
    <w:rsid w:val="003E7563"/>
    <w:rsid w:val="003F5C53"/>
    <w:rsid w:val="00402769"/>
    <w:rsid w:val="00402AF7"/>
    <w:rsid w:val="00404E4F"/>
    <w:rsid w:val="0040790A"/>
    <w:rsid w:val="00412CDA"/>
    <w:rsid w:val="0041673A"/>
    <w:rsid w:val="0042339A"/>
    <w:rsid w:val="004248FF"/>
    <w:rsid w:val="0042508F"/>
    <w:rsid w:val="00425A85"/>
    <w:rsid w:val="004334B2"/>
    <w:rsid w:val="0043475F"/>
    <w:rsid w:val="0043769D"/>
    <w:rsid w:val="00440816"/>
    <w:rsid w:val="00440921"/>
    <w:rsid w:val="00440956"/>
    <w:rsid w:val="004411F6"/>
    <w:rsid w:val="004416E6"/>
    <w:rsid w:val="00450DC9"/>
    <w:rsid w:val="0045287B"/>
    <w:rsid w:val="00462FC5"/>
    <w:rsid w:val="004635FD"/>
    <w:rsid w:val="004679A1"/>
    <w:rsid w:val="00472AA7"/>
    <w:rsid w:val="0049097A"/>
    <w:rsid w:val="00492D9B"/>
    <w:rsid w:val="00496BC4"/>
    <w:rsid w:val="00496D64"/>
    <w:rsid w:val="004B609E"/>
    <w:rsid w:val="004B7536"/>
    <w:rsid w:val="004D028A"/>
    <w:rsid w:val="004D0322"/>
    <w:rsid w:val="004D12AF"/>
    <w:rsid w:val="004E0833"/>
    <w:rsid w:val="004E28C6"/>
    <w:rsid w:val="004F138F"/>
    <w:rsid w:val="004F5302"/>
    <w:rsid w:val="00500C61"/>
    <w:rsid w:val="0050176F"/>
    <w:rsid w:val="00502144"/>
    <w:rsid w:val="00503BE6"/>
    <w:rsid w:val="0050670B"/>
    <w:rsid w:val="00510D22"/>
    <w:rsid w:val="005141E8"/>
    <w:rsid w:val="005209CB"/>
    <w:rsid w:val="00521461"/>
    <w:rsid w:val="00521A7C"/>
    <w:rsid w:val="005234D3"/>
    <w:rsid w:val="005237F0"/>
    <w:rsid w:val="005259E6"/>
    <w:rsid w:val="005301E3"/>
    <w:rsid w:val="00530297"/>
    <w:rsid w:val="005328D8"/>
    <w:rsid w:val="00534D4F"/>
    <w:rsid w:val="0054178F"/>
    <w:rsid w:val="00545485"/>
    <w:rsid w:val="00550C99"/>
    <w:rsid w:val="00553413"/>
    <w:rsid w:val="00556AE3"/>
    <w:rsid w:val="00560EDB"/>
    <w:rsid w:val="00561527"/>
    <w:rsid w:val="00570BF6"/>
    <w:rsid w:val="00573BB3"/>
    <w:rsid w:val="00577BF7"/>
    <w:rsid w:val="00577C12"/>
    <w:rsid w:val="00577E2E"/>
    <w:rsid w:val="0058369E"/>
    <w:rsid w:val="00593314"/>
    <w:rsid w:val="00594496"/>
    <w:rsid w:val="005B07C6"/>
    <w:rsid w:val="005B4FFF"/>
    <w:rsid w:val="005B5933"/>
    <w:rsid w:val="005B5B5B"/>
    <w:rsid w:val="005C1C83"/>
    <w:rsid w:val="005C29A1"/>
    <w:rsid w:val="005C63B0"/>
    <w:rsid w:val="005C6618"/>
    <w:rsid w:val="005C6BFA"/>
    <w:rsid w:val="005C721E"/>
    <w:rsid w:val="005E1546"/>
    <w:rsid w:val="005E32D8"/>
    <w:rsid w:val="005E759F"/>
    <w:rsid w:val="0060125F"/>
    <w:rsid w:val="00602C13"/>
    <w:rsid w:val="00603CCE"/>
    <w:rsid w:val="00603FD5"/>
    <w:rsid w:val="00606728"/>
    <w:rsid w:val="00611F4C"/>
    <w:rsid w:val="00616DC8"/>
    <w:rsid w:val="00616F39"/>
    <w:rsid w:val="006229FB"/>
    <w:rsid w:val="00640BA7"/>
    <w:rsid w:val="006433FE"/>
    <w:rsid w:val="0064570B"/>
    <w:rsid w:val="006532F6"/>
    <w:rsid w:val="00660644"/>
    <w:rsid w:val="00661AF0"/>
    <w:rsid w:val="006664D5"/>
    <w:rsid w:val="0067014A"/>
    <w:rsid w:val="0067753F"/>
    <w:rsid w:val="00677AA9"/>
    <w:rsid w:val="00681258"/>
    <w:rsid w:val="00681EF5"/>
    <w:rsid w:val="00684F5E"/>
    <w:rsid w:val="00685F58"/>
    <w:rsid w:val="0068724F"/>
    <w:rsid w:val="00691240"/>
    <w:rsid w:val="00693358"/>
    <w:rsid w:val="006941B9"/>
    <w:rsid w:val="006A133D"/>
    <w:rsid w:val="006A1DEF"/>
    <w:rsid w:val="006A4640"/>
    <w:rsid w:val="006A4C4B"/>
    <w:rsid w:val="006A6147"/>
    <w:rsid w:val="006A77DF"/>
    <w:rsid w:val="006A77EE"/>
    <w:rsid w:val="006A7C5B"/>
    <w:rsid w:val="006A7ECE"/>
    <w:rsid w:val="006B3887"/>
    <w:rsid w:val="006B7B14"/>
    <w:rsid w:val="006C0963"/>
    <w:rsid w:val="006C4AF4"/>
    <w:rsid w:val="006C59B8"/>
    <w:rsid w:val="006D3F2F"/>
    <w:rsid w:val="006D4786"/>
    <w:rsid w:val="006E04D2"/>
    <w:rsid w:val="006E3536"/>
    <w:rsid w:val="006F07FA"/>
    <w:rsid w:val="006F3C9D"/>
    <w:rsid w:val="006F5547"/>
    <w:rsid w:val="006F572E"/>
    <w:rsid w:val="0070342B"/>
    <w:rsid w:val="00706A9D"/>
    <w:rsid w:val="00714488"/>
    <w:rsid w:val="007177F8"/>
    <w:rsid w:val="007209CE"/>
    <w:rsid w:val="007251DF"/>
    <w:rsid w:val="007254A7"/>
    <w:rsid w:val="00732952"/>
    <w:rsid w:val="007444C0"/>
    <w:rsid w:val="00746331"/>
    <w:rsid w:val="0075650A"/>
    <w:rsid w:val="00770C59"/>
    <w:rsid w:val="0078444F"/>
    <w:rsid w:val="00784F02"/>
    <w:rsid w:val="00785C53"/>
    <w:rsid w:val="00792F12"/>
    <w:rsid w:val="00794F82"/>
    <w:rsid w:val="0079514C"/>
    <w:rsid w:val="007A0363"/>
    <w:rsid w:val="007A2584"/>
    <w:rsid w:val="007B129D"/>
    <w:rsid w:val="007B41E8"/>
    <w:rsid w:val="007B4554"/>
    <w:rsid w:val="007C3092"/>
    <w:rsid w:val="007C4D6C"/>
    <w:rsid w:val="007C57D9"/>
    <w:rsid w:val="007D3250"/>
    <w:rsid w:val="007D4827"/>
    <w:rsid w:val="007E07B2"/>
    <w:rsid w:val="007E288F"/>
    <w:rsid w:val="007E2FA2"/>
    <w:rsid w:val="007E4C26"/>
    <w:rsid w:val="007E57ED"/>
    <w:rsid w:val="007E5DDB"/>
    <w:rsid w:val="007E7C00"/>
    <w:rsid w:val="007F3880"/>
    <w:rsid w:val="007F74E5"/>
    <w:rsid w:val="007F781A"/>
    <w:rsid w:val="00806A57"/>
    <w:rsid w:val="00811BB4"/>
    <w:rsid w:val="00813B29"/>
    <w:rsid w:val="0081533C"/>
    <w:rsid w:val="00820CD8"/>
    <w:rsid w:val="00830F70"/>
    <w:rsid w:val="008335D9"/>
    <w:rsid w:val="00840B4D"/>
    <w:rsid w:val="00847A27"/>
    <w:rsid w:val="0085439B"/>
    <w:rsid w:val="00866477"/>
    <w:rsid w:val="00867C5B"/>
    <w:rsid w:val="008701E4"/>
    <w:rsid w:val="00885A1B"/>
    <w:rsid w:val="0089026B"/>
    <w:rsid w:val="008919FE"/>
    <w:rsid w:val="00891BF4"/>
    <w:rsid w:val="00895193"/>
    <w:rsid w:val="008959D3"/>
    <w:rsid w:val="008A03BE"/>
    <w:rsid w:val="008A2D48"/>
    <w:rsid w:val="008A3177"/>
    <w:rsid w:val="008A67A6"/>
    <w:rsid w:val="008A742A"/>
    <w:rsid w:val="008A7BE6"/>
    <w:rsid w:val="008B05C3"/>
    <w:rsid w:val="008B4965"/>
    <w:rsid w:val="008B575A"/>
    <w:rsid w:val="008C22CA"/>
    <w:rsid w:val="008D101C"/>
    <w:rsid w:val="008D1ABD"/>
    <w:rsid w:val="008E4963"/>
    <w:rsid w:val="008E4FBF"/>
    <w:rsid w:val="008E53C6"/>
    <w:rsid w:val="008E70CA"/>
    <w:rsid w:val="008E76EB"/>
    <w:rsid w:val="008F1947"/>
    <w:rsid w:val="008F342B"/>
    <w:rsid w:val="008F4D84"/>
    <w:rsid w:val="008F70D1"/>
    <w:rsid w:val="0090137A"/>
    <w:rsid w:val="00902897"/>
    <w:rsid w:val="00902AB2"/>
    <w:rsid w:val="00907245"/>
    <w:rsid w:val="00910E42"/>
    <w:rsid w:val="0091163C"/>
    <w:rsid w:val="0091171B"/>
    <w:rsid w:val="009174BB"/>
    <w:rsid w:val="00926073"/>
    <w:rsid w:val="009264A2"/>
    <w:rsid w:val="00932F46"/>
    <w:rsid w:val="009336FD"/>
    <w:rsid w:val="009352D4"/>
    <w:rsid w:val="00936068"/>
    <w:rsid w:val="0094638C"/>
    <w:rsid w:val="009517CC"/>
    <w:rsid w:val="00954C6E"/>
    <w:rsid w:val="009615D4"/>
    <w:rsid w:val="0096194D"/>
    <w:rsid w:val="00967564"/>
    <w:rsid w:val="00971221"/>
    <w:rsid w:val="00974677"/>
    <w:rsid w:val="009827C2"/>
    <w:rsid w:val="00984259"/>
    <w:rsid w:val="0098732B"/>
    <w:rsid w:val="00991779"/>
    <w:rsid w:val="009960CB"/>
    <w:rsid w:val="009A2F17"/>
    <w:rsid w:val="009A4DAB"/>
    <w:rsid w:val="009A6341"/>
    <w:rsid w:val="009B1502"/>
    <w:rsid w:val="009B27A9"/>
    <w:rsid w:val="009B3BF2"/>
    <w:rsid w:val="009B3C30"/>
    <w:rsid w:val="009B56A0"/>
    <w:rsid w:val="009B7F34"/>
    <w:rsid w:val="009C006B"/>
    <w:rsid w:val="009C01F4"/>
    <w:rsid w:val="009C5432"/>
    <w:rsid w:val="009C748E"/>
    <w:rsid w:val="009D0291"/>
    <w:rsid w:val="009D0DFE"/>
    <w:rsid w:val="009D24F5"/>
    <w:rsid w:val="009D4F2D"/>
    <w:rsid w:val="009D514E"/>
    <w:rsid w:val="009E1B2E"/>
    <w:rsid w:val="009F0F37"/>
    <w:rsid w:val="009F1343"/>
    <w:rsid w:val="009F6DF4"/>
    <w:rsid w:val="00A027CE"/>
    <w:rsid w:val="00A02A74"/>
    <w:rsid w:val="00A13664"/>
    <w:rsid w:val="00A16173"/>
    <w:rsid w:val="00A24EF4"/>
    <w:rsid w:val="00A268CD"/>
    <w:rsid w:val="00A27FD6"/>
    <w:rsid w:val="00A31E25"/>
    <w:rsid w:val="00A33747"/>
    <w:rsid w:val="00A34AD6"/>
    <w:rsid w:val="00A537FE"/>
    <w:rsid w:val="00A5407C"/>
    <w:rsid w:val="00A54603"/>
    <w:rsid w:val="00A54C0A"/>
    <w:rsid w:val="00A570A5"/>
    <w:rsid w:val="00A57BEA"/>
    <w:rsid w:val="00A642A8"/>
    <w:rsid w:val="00A66161"/>
    <w:rsid w:val="00A81B25"/>
    <w:rsid w:val="00A85D3F"/>
    <w:rsid w:val="00A90151"/>
    <w:rsid w:val="00A9359B"/>
    <w:rsid w:val="00A94AFE"/>
    <w:rsid w:val="00A96437"/>
    <w:rsid w:val="00AA163B"/>
    <w:rsid w:val="00AA6073"/>
    <w:rsid w:val="00AA6228"/>
    <w:rsid w:val="00AB5F12"/>
    <w:rsid w:val="00AC0558"/>
    <w:rsid w:val="00AC3718"/>
    <w:rsid w:val="00AE3E37"/>
    <w:rsid w:val="00AE52A8"/>
    <w:rsid w:val="00AF17A8"/>
    <w:rsid w:val="00AF1901"/>
    <w:rsid w:val="00AF2097"/>
    <w:rsid w:val="00B153EB"/>
    <w:rsid w:val="00B23603"/>
    <w:rsid w:val="00B23B0F"/>
    <w:rsid w:val="00B24F20"/>
    <w:rsid w:val="00B251A4"/>
    <w:rsid w:val="00B255CB"/>
    <w:rsid w:val="00B27703"/>
    <w:rsid w:val="00B3282A"/>
    <w:rsid w:val="00B32D6C"/>
    <w:rsid w:val="00B3749D"/>
    <w:rsid w:val="00B41EB8"/>
    <w:rsid w:val="00B437E2"/>
    <w:rsid w:val="00B55953"/>
    <w:rsid w:val="00B60AD0"/>
    <w:rsid w:val="00B6283A"/>
    <w:rsid w:val="00B63C29"/>
    <w:rsid w:val="00B65DAA"/>
    <w:rsid w:val="00B66B2F"/>
    <w:rsid w:val="00B72DAD"/>
    <w:rsid w:val="00B74F7F"/>
    <w:rsid w:val="00B75B08"/>
    <w:rsid w:val="00B8307A"/>
    <w:rsid w:val="00B87859"/>
    <w:rsid w:val="00B91D47"/>
    <w:rsid w:val="00B93440"/>
    <w:rsid w:val="00BA07C0"/>
    <w:rsid w:val="00BA3CB8"/>
    <w:rsid w:val="00BA7623"/>
    <w:rsid w:val="00BB2F1A"/>
    <w:rsid w:val="00BB6A4A"/>
    <w:rsid w:val="00BC398F"/>
    <w:rsid w:val="00BD0A92"/>
    <w:rsid w:val="00BD1BCE"/>
    <w:rsid w:val="00BD2D27"/>
    <w:rsid w:val="00BD43DC"/>
    <w:rsid w:val="00BE1322"/>
    <w:rsid w:val="00BF0ECB"/>
    <w:rsid w:val="00BF3493"/>
    <w:rsid w:val="00BF68C8"/>
    <w:rsid w:val="00C0109A"/>
    <w:rsid w:val="00C01E68"/>
    <w:rsid w:val="00C02C49"/>
    <w:rsid w:val="00C04C28"/>
    <w:rsid w:val="00C11924"/>
    <w:rsid w:val="00C14146"/>
    <w:rsid w:val="00C1443F"/>
    <w:rsid w:val="00C15236"/>
    <w:rsid w:val="00C326F9"/>
    <w:rsid w:val="00C32BEC"/>
    <w:rsid w:val="00C33E72"/>
    <w:rsid w:val="00C37A29"/>
    <w:rsid w:val="00C41DED"/>
    <w:rsid w:val="00C42AFF"/>
    <w:rsid w:val="00C43131"/>
    <w:rsid w:val="00C53E69"/>
    <w:rsid w:val="00C5561D"/>
    <w:rsid w:val="00C55C51"/>
    <w:rsid w:val="00C56752"/>
    <w:rsid w:val="00C56FA6"/>
    <w:rsid w:val="00C57438"/>
    <w:rsid w:val="00C6371A"/>
    <w:rsid w:val="00C653A2"/>
    <w:rsid w:val="00C67280"/>
    <w:rsid w:val="00C70EFC"/>
    <w:rsid w:val="00C82226"/>
    <w:rsid w:val="00C834E4"/>
    <w:rsid w:val="00C932F3"/>
    <w:rsid w:val="00C95E3F"/>
    <w:rsid w:val="00CA2B87"/>
    <w:rsid w:val="00CA5783"/>
    <w:rsid w:val="00CB159C"/>
    <w:rsid w:val="00CC14A8"/>
    <w:rsid w:val="00CC5AF1"/>
    <w:rsid w:val="00CD0CEE"/>
    <w:rsid w:val="00CD3027"/>
    <w:rsid w:val="00CD42AE"/>
    <w:rsid w:val="00CD61EB"/>
    <w:rsid w:val="00CE1F67"/>
    <w:rsid w:val="00CF02F0"/>
    <w:rsid w:val="00CF0CDE"/>
    <w:rsid w:val="00CF2544"/>
    <w:rsid w:val="00CF4B25"/>
    <w:rsid w:val="00CF6485"/>
    <w:rsid w:val="00CF65F0"/>
    <w:rsid w:val="00CF6FF9"/>
    <w:rsid w:val="00D03D5A"/>
    <w:rsid w:val="00D04339"/>
    <w:rsid w:val="00D15B30"/>
    <w:rsid w:val="00D16A5C"/>
    <w:rsid w:val="00D16F74"/>
    <w:rsid w:val="00D208E3"/>
    <w:rsid w:val="00D27E7F"/>
    <w:rsid w:val="00D3051F"/>
    <w:rsid w:val="00D30D61"/>
    <w:rsid w:val="00D35F8A"/>
    <w:rsid w:val="00D44099"/>
    <w:rsid w:val="00D567C3"/>
    <w:rsid w:val="00D57926"/>
    <w:rsid w:val="00D60649"/>
    <w:rsid w:val="00D60C07"/>
    <w:rsid w:val="00D61E88"/>
    <w:rsid w:val="00D71528"/>
    <w:rsid w:val="00D71DB5"/>
    <w:rsid w:val="00D75D4A"/>
    <w:rsid w:val="00D82889"/>
    <w:rsid w:val="00D836C0"/>
    <w:rsid w:val="00D83923"/>
    <w:rsid w:val="00D938C6"/>
    <w:rsid w:val="00D9419D"/>
    <w:rsid w:val="00DA036B"/>
    <w:rsid w:val="00DA4D1B"/>
    <w:rsid w:val="00DB40C3"/>
    <w:rsid w:val="00DC06BE"/>
    <w:rsid w:val="00DD31E7"/>
    <w:rsid w:val="00DE153C"/>
    <w:rsid w:val="00DE315E"/>
    <w:rsid w:val="00DF043D"/>
    <w:rsid w:val="00DF4C70"/>
    <w:rsid w:val="00DF4E3E"/>
    <w:rsid w:val="00E01C53"/>
    <w:rsid w:val="00E02B5C"/>
    <w:rsid w:val="00E0453D"/>
    <w:rsid w:val="00E05FA6"/>
    <w:rsid w:val="00E111E6"/>
    <w:rsid w:val="00E133F5"/>
    <w:rsid w:val="00E16AF5"/>
    <w:rsid w:val="00E24208"/>
    <w:rsid w:val="00E25474"/>
    <w:rsid w:val="00E306EE"/>
    <w:rsid w:val="00E32F93"/>
    <w:rsid w:val="00E33965"/>
    <w:rsid w:val="00E42E3C"/>
    <w:rsid w:val="00E4660F"/>
    <w:rsid w:val="00E47224"/>
    <w:rsid w:val="00E47FB6"/>
    <w:rsid w:val="00E54B2B"/>
    <w:rsid w:val="00E56789"/>
    <w:rsid w:val="00E80F52"/>
    <w:rsid w:val="00E93188"/>
    <w:rsid w:val="00EA1943"/>
    <w:rsid w:val="00EA547F"/>
    <w:rsid w:val="00EB5232"/>
    <w:rsid w:val="00EB60F3"/>
    <w:rsid w:val="00EC7A0E"/>
    <w:rsid w:val="00ED241D"/>
    <w:rsid w:val="00ED324F"/>
    <w:rsid w:val="00ED60E8"/>
    <w:rsid w:val="00ED6FF3"/>
    <w:rsid w:val="00EE277D"/>
    <w:rsid w:val="00EE6F14"/>
    <w:rsid w:val="00EF3F23"/>
    <w:rsid w:val="00EF4060"/>
    <w:rsid w:val="00EF5698"/>
    <w:rsid w:val="00F14335"/>
    <w:rsid w:val="00F16030"/>
    <w:rsid w:val="00F162D4"/>
    <w:rsid w:val="00F176C7"/>
    <w:rsid w:val="00F25FF4"/>
    <w:rsid w:val="00F32DFE"/>
    <w:rsid w:val="00F4010B"/>
    <w:rsid w:val="00F42B55"/>
    <w:rsid w:val="00F43E3A"/>
    <w:rsid w:val="00F459F3"/>
    <w:rsid w:val="00F4636C"/>
    <w:rsid w:val="00F4702C"/>
    <w:rsid w:val="00F505B8"/>
    <w:rsid w:val="00F53397"/>
    <w:rsid w:val="00F548F2"/>
    <w:rsid w:val="00F55606"/>
    <w:rsid w:val="00F5715A"/>
    <w:rsid w:val="00F634F6"/>
    <w:rsid w:val="00F64292"/>
    <w:rsid w:val="00F64343"/>
    <w:rsid w:val="00F6718E"/>
    <w:rsid w:val="00F80C5B"/>
    <w:rsid w:val="00F8331E"/>
    <w:rsid w:val="00F838F7"/>
    <w:rsid w:val="00F863F7"/>
    <w:rsid w:val="00F86A8D"/>
    <w:rsid w:val="00F87066"/>
    <w:rsid w:val="00F87B07"/>
    <w:rsid w:val="00F90745"/>
    <w:rsid w:val="00F93598"/>
    <w:rsid w:val="00F94087"/>
    <w:rsid w:val="00F94880"/>
    <w:rsid w:val="00FA0572"/>
    <w:rsid w:val="00FB0501"/>
    <w:rsid w:val="00FB0D65"/>
    <w:rsid w:val="00FB2AB0"/>
    <w:rsid w:val="00FB4A9F"/>
    <w:rsid w:val="00FC0565"/>
    <w:rsid w:val="00FC2D8B"/>
    <w:rsid w:val="00FD0FBF"/>
    <w:rsid w:val="00FD3306"/>
    <w:rsid w:val="00FE22FF"/>
    <w:rsid w:val="00FE57D8"/>
    <w:rsid w:val="00FE6AED"/>
    <w:rsid w:val="00FE7141"/>
    <w:rsid w:val="00FE76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8C6C"/>
  <w15:chartTrackingRefBased/>
  <w15:docId w15:val="{BE95F218-81AD-496A-A7B5-7166BBF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link w:val="ListBulletChar"/>
    <w:uiPriority w:val="99"/>
    <w:unhideWhenUsed/>
    <w:qFormat/>
    <w:rsid w:val="009B3C30"/>
    <w:pPr>
      <w:numPr>
        <w:numId w:val="8"/>
      </w:numPr>
      <w:contextualSpacing/>
    </w:pPr>
  </w:style>
  <w:style w:type="paragraph" w:styleId="ListBullet2">
    <w:name w:val="List Bullet 2"/>
    <w:basedOn w:val="Normal"/>
    <w:uiPriority w:val="99"/>
    <w:unhideWhenUsed/>
    <w:qFormat/>
    <w:rsid w:val="009B3C30"/>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aliases w:val="HV-List Bullet 3"/>
    <w:basedOn w:val="Normal"/>
    <w:uiPriority w:val="99"/>
    <w:unhideWhenUsed/>
    <w:rsid w:val="005237F0"/>
    <w:pPr>
      <w:numPr>
        <w:ilvl w:val="2"/>
        <w:numId w:val="8"/>
      </w:numPr>
      <w:contextualSpacing/>
    </w:pPr>
    <w:rPr>
      <w:sz w:val="24"/>
    </w:r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FA0572"/>
    <w:pPr>
      <w:spacing w:after="0" w:line="240" w:lineRule="auto"/>
      <w:jc w:val="right"/>
    </w:pPr>
    <w:tblPr>
      <w:tblBorders>
        <w:top w:val="single" w:sz="24" w:space="0" w:color="004C96"/>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8"/>
      </w:numPr>
      <w:contextualSpacing/>
    </w:pPr>
  </w:style>
  <w:style w:type="paragraph" w:customStyle="1" w:styleId="Heading1-Numbered0">
    <w:name w:val="Heading 1 - Numbered"/>
    <w:basedOn w:val="Heading1"/>
    <w:next w:val="Normal"/>
    <w:link w:val="Heading1-NumberedChar0"/>
    <w:uiPriority w:val="9"/>
    <w:qFormat/>
    <w:rsid w:val="00271BE0"/>
    <w:pPr>
      <w:ind w:left="340" w:hanging="340"/>
      <w:contextualSpacing/>
    </w:pPr>
  </w:style>
  <w:style w:type="paragraph" w:customStyle="1" w:styleId="Heading2-Numbered0">
    <w:name w:val="Heading 2 - Numbered"/>
    <w:basedOn w:val="Heading2"/>
    <w:next w:val="Normal"/>
    <w:link w:val="Heading2-NumberedChar0"/>
    <w:uiPriority w:val="9"/>
    <w:qFormat/>
    <w:rsid w:val="00271BE0"/>
    <w:pPr>
      <w:ind w:left="680" w:hanging="680"/>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1021" w:hanging="1021"/>
    </w:pPr>
  </w:style>
  <w:style w:type="paragraph" w:customStyle="1" w:styleId="Heading4-Numbered">
    <w:name w:val="Heading 4 - Numbered"/>
    <w:basedOn w:val="Heading4"/>
    <w:link w:val="Heading4-NumberedChar"/>
    <w:uiPriority w:val="9"/>
    <w:qFormat/>
    <w:rsid w:val="001F37B8"/>
    <w:pPr>
      <w:keepNext w:val="0"/>
      <w:keepLines w:val="0"/>
      <w:spacing w:before="60"/>
      <w:ind w:left="1361" w:hanging="1361"/>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styleId="CommentReference">
    <w:name w:val="annotation reference"/>
    <w:basedOn w:val="DefaultParagraphFont"/>
    <w:uiPriority w:val="99"/>
    <w:semiHidden/>
    <w:unhideWhenUsed/>
    <w:rsid w:val="00561527"/>
    <w:rPr>
      <w:sz w:val="16"/>
      <w:szCs w:val="16"/>
    </w:rPr>
  </w:style>
  <w:style w:type="paragraph" w:styleId="CommentText">
    <w:name w:val="annotation text"/>
    <w:basedOn w:val="Normal"/>
    <w:link w:val="CommentTextChar"/>
    <w:uiPriority w:val="99"/>
    <w:unhideWhenUsed/>
    <w:rsid w:val="00561527"/>
    <w:rPr>
      <w:szCs w:val="20"/>
    </w:rPr>
  </w:style>
  <w:style w:type="character" w:customStyle="1" w:styleId="CommentTextChar">
    <w:name w:val="Comment Text Char"/>
    <w:basedOn w:val="DefaultParagraphFont"/>
    <w:link w:val="CommentText"/>
    <w:uiPriority w:val="99"/>
    <w:rsid w:val="00561527"/>
    <w:rPr>
      <w:sz w:val="20"/>
      <w:szCs w:val="20"/>
    </w:rPr>
  </w:style>
  <w:style w:type="paragraph" w:styleId="CommentSubject">
    <w:name w:val="annotation subject"/>
    <w:basedOn w:val="CommentText"/>
    <w:next w:val="CommentText"/>
    <w:link w:val="CommentSubjectChar"/>
    <w:uiPriority w:val="99"/>
    <w:semiHidden/>
    <w:unhideWhenUsed/>
    <w:rsid w:val="00561527"/>
    <w:rPr>
      <w:b/>
      <w:bCs/>
    </w:rPr>
  </w:style>
  <w:style w:type="character" w:customStyle="1" w:styleId="CommentSubjectChar">
    <w:name w:val="Comment Subject Char"/>
    <w:basedOn w:val="CommentTextChar"/>
    <w:link w:val="CommentSubject"/>
    <w:uiPriority w:val="99"/>
    <w:semiHidden/>
    <w:rsid w:val="00561527"/>
    <w:rPr>
      <w:b/>
      <w:bCs/>
      <w:sz w:val="20"/>
      <w:szCs w:val="20"/>
    </w:rPr>
  </w:style>
  <w:style w:type="character" w:styleId="UnresolvedMention">
    <w:name w:val="Unresolved Mention"/>
    <w:basedOn w:val="DefaultParagraphFont"/>
    <w:uiPriority w:val="99"/>
    <w:semiHidden/>
    <w:unhideWhenUsed/>
    <w:rsid w:val="000A46D5"/>
    <w:rPr>
      <w:color w:val="605E5C"/>
      <w:shd w:val="clear" w:color="auto" w:fill="E1DFDD"/>
    </w:rPr>
  </w:style>
  <w:style w:type="character" w:customStyle="1" w:styleId="wacimagecontainer">
    <w:name w:val="wacimagecontainer"/>
    <w:basedOn w:val="DefaultParagraphFont"/>
    <w:rsid w:val="009A4DAB"/>
  </w:style>
  <w:style w:type="paragraph" w:customStyle="1" w:styleId="HV-H1">
    <w:name w:val="HV-H1"/>
    <w:basedOn w:val="Heading1"/>
    <w:link w:val="HV-H1Char"/>
    <w:qFormat/>
    <w:rsid w:val="00294BFE"/>
    <w:rPr>
      <w:color w:val="000000"/>
      <w:sz w:val="44"/>
    </w:rPr>
  </w:style>
  <w:style w:type="character" w:customStyle="1" w:styleId="HV-H1Char">
    <w:name w:val="HV-H1 Char"/>
    <w:basedOn w:val="Heading1Char"/>
    <w:link w:val="HV-H1"/>
    <w:rsid w:val="00294BFE"/>
    <w:rPr>
      <w:rFonts w:asciiTheme="majorHAnsi" w:eastAsiaTheme="majorEastAsia" w:hAnsiTheme="majorHAnsi" w:cstheme="majorBidi"/>
      <w:b/>
      <w:color w:val="000000"/>
      <w:sz w:val="44"/>
      <w:szCs w:val="32"/>
    </w:rPr>
  </w:style>
  <w:style w:type="paragraph" w:customStyle="1" w:styleId="HV-H2">
    <w:name w:val="HV-H2"/>
    <w:basedOn w:val="Heading1"/>
    <w:link w:val="HV-H2Char"/>
    <w:qFormat/>
    <w:rsid w:val="00D836C0"/>
    <w:rPr>
      <w:color w:val="auto"/>
      <w:sz w:val="32"/>
    </w:rPr>
  </w:style>
  <w:style w:type="character" w:customStyle="1" w:styleId="HV-H2Char">
    <w:name w:val="HV-H2 Char"/>
    <w:basedOn w:val="Heading1Char"/>
    <w:link w:val="HV-H2"/>
    <w:rsid w:val="00D836C0"/>
    <w:rPr>
      <w:rFonts w:asciiTheme="majorHAnsi" w:eastAsiaTheme="majorEastAsia" w:hAnsiTheme="majorHAnsi" w:cstheme="majorBidi"/>
      <w:b/>
      <w:color w:val="53565A" w:themeColor="accent6"/>
      <w:sz w:val="32"/>
      <w:szCs w:val="32"/>
    </w:rPr>
  </w:style>
  <w:style w:type="paragraph" w:customStyle="1" w:styleId="HV-normal">
    <w:name w:val="HV-normal"/>
    <w:basedOn w:val="Normal"/>
    <w:link w:val="HV-normalChar"/>
    <w:qFormat/>
    <w:rsid w:val="00907245"/>
    <w:pPr>
      <w:spacing w:before="120"/>
    </w:pPr>
    <w:rPr>
      <w:sz w:val="24"/>
      <w:szCs w:val="24"/>
    </w:rPr>
  </w:style>
  <w:style w:type="character" w:customStyle="1" w:styleId="HV-normalChar">
    <w:name w:val="HV-normal Char"/>
    <w:basedOn w:val="DefaultParagraphFont"/>
    <w:link w:val="HV-normal"/>
    <w:rsid w:val="00907245"/>
    <w:rPr>
      <w:sz w:val="24"/>
      <w:szCs w:val="24"/>
    </w:rPr>
  </w:style>
  <w:style w:type="paragraph" w:customStyle="1" w:styleId="HV-H3">
    <w:name w:val="HV-H3"/>
    <w:basedOn w:val="Heading2"/>
    <w:link w:val="HV-H3Char"/>
    <w:qFormat/>
    <w:rsid w:val="00907245"/>
    <w:rPr>
      <w:sz w:val="28"/>
    </w:rPr>
  </w:style>
  <w:style w:type="character" w:customStyle="1" w:styleId="HV-H3Char">
    <w:name w:val="HV-H3 Char"/>
    <w:basedOn w:val="Heading2Char"/>
    <w:link w:val="HV-H3"/>
    <w:rsid w:val="00907245"/>
    <w:rPr>
      <w:rFonts w:asciiTheme="majorHAnsi" w:eastAsiaTheme="majorEastAsia" w:hAnsiTheme="majorHAnsi" w:cstheme="majorBidi"/>
      <w:b/>
      <w:sz w:val="28"/>
      <w:szCs w:val="26"/>
    </w:rPr>
  </w:style>
  <w:style w:type="paragraph" w:customStyle="1" w:styleId="HV-list">
    <w:name w:val="HV-list"/>
    <w:basedOn w:val="ListBullet"/>
    <w:link w:val="HV-listChar"/>
    <w:qFormat/>
    <w:rsid w:val="00C56FA6"/>
    <w:pPr>
      <w:tabs>
        <w:tab w:val="left" w:pos="284"/>
        <w:tab w:val="left" w:pos="567"/>
        <w:tab w:val="left" w:pos="851"/>
        <w:tab w:val="left" w:pos="1134"/>
      </w:tabs>
      <w:spacing w:before="60"/>
    </w:pPr>
    <w:rPr>
      <w:sz w:val="24"/>
    </w:rPr>
  </w:style>
  <w:style w:type="character" w:customStyle="1" w:styleId="ListBulletChar">
    <w:name w:val="List Bullet Char"/>
    <w:basedOn w:val="DefaultParagraphFont"/>
    <w:link w:val="ListBullet"/>
    <w:uiPriority w:val="99"/>
    <w:rsid w:val="00907245"/>
    <w:rPr>
      <w:sz w:val="20"/>
    </w:rPr>
  </w:style>
  <w:style w:type="character" w:customStyle="1" w:styleId="HV-listChar">
    <w:name w:val="HV-list Char"/>
    <w:basedOn w:val="ListBulletChar"/>
    <w:link w:val="HV-list"/>
    <w:rsid w:val="00C56FA6"/>
    <w:rPr>
      <w:sz w:val="24"/>
    </w:rPr>
  </w:style>
  <w:style w:type="numbering" w:customStyle="1" w:styleId="HV-sublist">
    <w:name w:val="HV-sublist"/>
    <w:basedOn w:val="Bullets"/>
    <w:uiPriority w:val="99"/>
    <w:rsid w:val="005237F0"/>
    <w:pPr>
      <w:numPr>
        <w:numId w:val="17"/>
      </w:numPr>
    </w:pPr>
  </w:style>
  <w:style w:type="character" w:customStyle="1" w:styleId="cf01">
    <w:name w:val="cf01"/>
    <w:basedOn w:val="DefaultParagraphFont"/>
    <w:rsid w:val="007C4D6C"/>
    <w:rPr>
      <w:rFonts w:ascii="Segoe UI" w:hAnsi="Segoe UI" w:cs="Segoe UI" w:hint="default"/>
      <w:sz w:val="18"/>
      <w:szCs w:val="18"/>
    </w:rPr>
  </w:style>
  <w:style w:type="character" w:styleId="Strong">
    <w:name w:val="Strong"/>
    <w:basedOn w:val="DefaultParagraphFont"/>
    <w:uiPriority w:val="22"/>
    <w:qFormat/>
    <w:rsid w:val="00B830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4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oter" Target="foot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2e\Downloads\DTP_Document_A4%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ADFBA3546444BB69416B30FA24187"/>
        <w:category>
          <w:name w:val="General"/>
          <w:gallery w:val="placeholder"/>
        </w:category>
        <w:types>
          <w:type w:val="bbPlcHdr"/>
        </w:types>
        <w:behaviors>
          <w:behavior w:val="content"/>
        </w:behaviors>
        <w:guid w:val="{D2ECD7F7-0AEE-4AD2-B0E4-2ED0EF429D49}"/>
      </w:docPartPr>
      <w:docPartBody>
        <w:p w:rsidR="00314BB8" w:rsidRDefault="00E41EBE" w:rsidP="00E41EBE">
          <w:pPr>
            <w:pStyle w:val="F24ADFBA3546444BB69416B30FA24187"/>
          </w:pPr>
          <w:r w:rsidRPr="00902AB2">
            <w:t>[Meeting Name or Title]</w:t>
          </w:r>
        </w:p>
      </w:docPartBody>
    </w:docPart>
    <w:docPart>
      <w:docPartPr>
        <w:name w:val="2594C32C6F054FA08353DB1D0B38B2C4"/>
        <w:category>
          <w:name w:val="General"/>
          <w:gallery w:val="placeholder"/>
        </w:category>
        <w:types>
          <w:type w:val="bbPlcHdr"/>
        </w:types>
        <w:behaviors>
          <w:behavior w:val="content"/>
        </w:behaviors>
        <w:guid w:val="{844E3507-3138-410D-8B24-451B436AA7F7}"/>
      </w:docPartPr>
      <w:docPartBody>
        <w:p w:rsidR="00314BB8" w:rsidRDefault="00E41EBE" w:rsidP="00E41EBE">
          <w:pPr>
            <w:pStyle w:val="2594C32C6F054FA08353DB1D0B38B2C4"/>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B8"/>
    <w:rsid w:val="00095F42"/>
    <w:rsid w:val="001D316A"/>
    <w:rsid w:val="002C1D1E"/>
    <w:rsid w:val="002D1D48"/>
    <w:rsid w:val="00314BB8"/>
    <w:rsid w:val="00477D4E"/>
    <w:rsid w:val="004F1279"/>
    <w:rsid w:val="005F644C"/>
    <w:rsid w:val="006A4640"/>
    <w:rsid w:val="00997F1A"/>
    <w:rsid w:val="00AC027A"/>
    <w:rsid w:val="00E41EBE"/>
    <w:rsid w:val="00FE5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4ADFBA3546444BB69416B30FA24187">
    <w:name w:val="F24ADFBA3546444BB69416B30FA24187"/>
    <w:rsid w:val="00E41EBE"/>
  </w:style>
  <w:style w:type="paragraph" w:customStyle="1" w:styleId="2594C32C6F054FA08353DB1D0B38B2C4">
    <w:name w:val="2594C32C6F054FA08353DB1D0B38B2C4"/>
    <w:rsid w:val="00E41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1C79FA-5E0C-4193-B1A8-E3AE4B998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4.xml><?xml version="1.0" encoding="utf-8"?>
<ds:datastoreItem xmlns:ds="http://schemas.openxmlformats.org/officeDocument/2006/customXml" ds:itemID="{CBD1FBF4-259D-42E9-BE04-B4742E28C755}">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DTP_Document_A4 (1).dotx</Template>
  <TotalTime>205</TotalTime>
  <Pages>8</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Technical note 1 - 2024</dc:subject>
  <dc:creator>Kate Bradley (DELWP)</dc:creator>
  <cp:keywords/>
  <dc:description/>
  <cp:lastModifiedBy>Joanna Lyngcoln (DTP)</cp:lastModifiedBy>
  <cp:revision>108</cp:revision>
  <cp:lastPrinted>2022-12-28T03:22:00Z</cp:lastPrinted>
  <dcterms:created xsi:type="dcterms:W3CDTF">2024-05-30T06:03:00Z</dcterms:created>
  <dcterms:modified xsi:type="dcterms:W3CDTF">2024-06-07T04:24:00Z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2024-02-13T21:28:58Z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91820519-be39-425b-a96f-ca69895146d3</vt:lpwstr>
  </property>
  <property fmtid="{D5CDD505-2E9C-101B-9397-08002B2CF9AE}" pid="10" name="MSIP_Label_4257e2ab-f512-40e2-9c9a-c64247360765_ContentBits">
    <vt:lpwstr>2</vt:lpwstr>
  </property>
</Properties>
</file>