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A1B3" w14:textId="61DF24F0" w:rsidR="00BC398F" w:rsidRPr="00BC398F" w:rsidRDefault="00CF2544" w:rsidP="00294BFE">
      <w:pPr>
        <w:pStyle w:val="HV-H1"/>
      </w:pPr>
      <w:bookmarkStart w:id="0" w:name="_Toc74307761"/>
      <w:r>
        <w:t>Collections</w:t>
      </w:r>
    </w:p>
    <w:p w14:paraId="32B87EFB" w14:textId="0EB93CCB" w:rsidR="005E759F" w:rsidRPr="00991779" w:rsidRDefault="004411F6" w:rsidP="00991779">
      <w:pPr>
        <w:pStyle w:val="HV-H2"/>
      </w:pPr>
      <w:r w:rsidRPr="00A54C0A">
        <w:t xml:space="preserve">About this </w:t>
      </w:r>
      <w:bookmarkEnd w:id="0"/>
      <w:r w:rsidR="00B3282A" w:rsidRPr="00A54C0A">
        <w:t>technical note</w:t>
      </w:r>
    </w:p>
    <w:p w14:paraId="6B138151" w14:textId="7C2D1BCC" w:rsidR="00440816" w:rsidRPr="000C4366" w:rsidRDefault="00440816" w:rsidP="00D836C0">
      <w:pPr>
        <w:pStyle w:val="HV-normal"/>
      </w:pPr>
      <w:r w:rsidRPr="006261C8">
        <w:t>This</w:t>
      </w:r>
      <w:r>
        <w:t xml:space="preserve"> </w:t>
      </w:r>
      <w:r w:rsidRPr="006261C8">
        <w:t xml:space="preserve">technical note was prepared by </w:t>
      </w:r>
      <w:r w:rsidR="000F56D7">
        <w:t>Carol</w:t>
      </w:r>
      <w:r w:rsidR="007E07B2">
        <w:t>ine Kyi</w:t>
      </w:r>
      <w:r w:rsidRPr="006261C8">
        <w:t xml:space="preserve"> (</w:t>
      </w:r>
      <w:r w:rsidR="007E07B2">
        <w:t>Kyi</w:t>
      </w:r>
      <w:r w:rsidRPr="006261C8">
        <w:t xml:space="preserve"> Cons</w:t>
      </w:r>
      <w:r w:rsidR="007E07B2">
        <w:t>ervation</w:t>
      </w:r>
      <w:r w:rsidRPr="006261C8">
        <w:t xml:space="preserve">) in collaboration with Heritage Victoria in response to the 2022 Victorian floods. </w:t>
      </w:r>
    </w:p>
    <w:p w14:paraId="6B8FE5A1" w14:textId="30E925EE" w:rsidR="00DB40C3" w:rsidRDefault="00971221" w:rsidP="00907245">
      <w:pPr>
        <w:pStyle w:val="HV-H3"/>
      </w:pPr>
      <w:r>
        <w:t xml:space="preserve">Collections and </w:t>
      </w:r>
      <w:r w:rsidR="00251460">
        <w:t>impact</w:t>
      </w:r>
    </w:p>
    <w:p w14:paraId="0F2F32CD" w14:textId="77777777" w:rsidR="00F176C7" w:rsidRPr="00577BF7" w:rsidRDefault="00F176C7" w:rsidP="00F176C7">
      <w:pPr>
        <w:autoSpaceDE w:val="0"/>
        <w:autoSpaceDN w:val="0"/>
        <w:adjustRightInd w:val="0"/>
        <w:spacing w:before="0" w:after="0"/>
        <w:jc w:val="both"/>
        <w:rPr>
          <w:rFonts w:cstheme="minorHAnsi"/>
          <w:color w:val="000000" w:themeColor="text1"/>
          <w:sz w:val="24"/>
          <w:szCs w:val="24"/>
        </w:rPr>
      </w:pPr>
      <w:bookmarkStart w:id="1" w:name="_Toc74307764"/>
      <w:r w:rsidRPr="00577BF7">
        <w:rPr>
          <w:rFonts w:cstheme="minorHAnsi"/>
          <w:color w:val="000000" w:themeColor="text1"/>
          <w:sz w:val="24"/>
          <w:szCs w:val="24"/>
        </w:rPr>
        <w:t xml:space="preserve">Flood events can result in catastrophic inundation of water into buildings and sites that house collections, damaging collection items and other heritage fabric. Collections and the heritage fabric of a place can be made of materials that are highly susceptible to damage when in contact with water, even briefly. </w:t>
      </w:r>
    </w:p>
    <w:p w14:paraId="20BC9EDE" w14:textId="77777777" w:rsidR="00F176C7" w:rsidRPr="00577BF7" w:rsidRDefault="00F176C7" w:rsidP="00F176C7">
      <w:pPr>
        <w:autoSpaceDE w:val="0"/>
        <w:autoSpaceDN w:val="0"/>
        <w:adjustRightInd w:val="0"/>
        <w:spacing w:before="0" w:after="0"/>
        <w:jc w:val="both"/>
        <w:rPr>
          <w:rFonts w:cstheme="minorHAnsi"/>
          <w:color w:val="000000" w:themeColor="text1"/>
          <w:sz w:val="24"/>
          <w:szCs w:val="24"/>
        </w:rPr>
      </w:pPr>
    </w:p>
    <w:p w14:paraId="7F276D8E" w14:textId="77777777" w:rsidR="00F176C7" w:rsidRPr="00577BF7" w:rsidRDefault="00F176C7" w:rsidP="00F176C7">
      <w:pPr>
        <w:autoSpaceDE w:val="0"/>
        <w:autoSpaceDN w:val="0"/>
        <w:adjustRightInd w:val="0"/>
        <w:spacing w:before="0" w:after="0"/>
        <w:jc w:val="both"/>
        <w:rPr>
          <w:rFonts w:cstheme="minorHAnsi"/>
          <w:color w:val="000000" w:themeColor="text1"/>
          <w:sz w:val="24"/>
          <w:szCs w:val="24"/>
        </w:rPr>
      </w:pPr>
      <w:r w:rsidRPr="00577BF7">
        <w:rPr>
          <w:rFonts w:cstheme="minorHAnsi"/>
          <w:color w:val="000000" w:themeColor="text1"/>
          <w:sz w:val="24"/>
          <w:szCs w:val="24"/>
        </w:rPr>
        <w:t xml:space="preserve">Flood water may also contain chemicals, pollutants, micro-organisms and mud, which may also contribute to the deterioration of collections and built heritage fabric. Increases in the water content of materials and relative humidity, associated with flood events, can promote mould growth. </w:t>
      </w:r>
    </w:p>
    <w:p w14:paraId="26A2E8A8" w14:textId="77777777" w:rsidR="00F176C7" w:rsidRPr="00577BF7" w:rsidRDefault="00F176C7" w:rsidP="00F176C7">
      <w:pPr>
        <w:autoSpaceDE w:val="0"/>
        <w:autoSpaceDN w:val="0"/>
        <w:adjustRightInd w:val="0"/>
        <w:spacing w:before="0" w:after="0"/>
        <w:jc w:val="both"/>
        <w:rPr>
          <w:rFonts w:cstheme="minorHAnsi"/>
          <w:color w:val="000000" w:themeColor="text1"/>
          <w:sz w:val="24"/>
          <w:szCs w:val="24"/>
        </w:rPr>
      </w:pPr>
    </w:p>
    <w:p w14:paraId="52C4497A" w14:textId="77777777" w:rsidR="00F176C7" w:rsidRPr="00577BF7" w:rsidRDefault="00F176C7" w:rsidP="00F176C7">
      <w:pPr>
        <w:autoSpaceDE w:val="0"/>
        <w:autoSpaceDN w:val="0"/>
        <w:adjustRightInd w:val="0"/>
        <w:spacing w:before="0" w:after="0"/>
        <w:jc w:val="both"/>
        <w:rPr>
          <w:rFonts w:cstheme="minorHAnsi"/>
          <w:color w:val="000000" w:themeColor="text1"/>
          <w:sz w:val="24"/>
          <w:szCs w:val="24"/>
        </w:rPr>
      </w:pPr>
      <w:r w:rsidRPr="00577BF7">
        <w:rPr>
          <w:rFonts w:cstheme="minorHAnsi"/>
          <w:color w:val="000000" w:themeColor="text1"/>
          <w:sz w:val="24"/>
          <w:szCs w:val="24"/>
        </w:rPr>
        <w:t xml:space="preserve">Collections housed outside of mainstream museums such as historical societies, living museums and private collections often face specific challenges in responding to floods due to the uniqueness of their collection items and the significance, condition, use and management of the site housing, the collection. </w:t>
      </w:r>
    </w:p>
    <w:p w14:paraId="0E7F14C3" w14:textId="293C077D" w:rsidR="00E56789" w:rsidRPr="00907B81" w:rsidRDefault="00E56789" w:rsidP="00F176C7">
      <w:pPr>
        <w:autoSpaceDE w:val="0"/>
        <w:autoSpaceDN w:val="0"/>
        <w:adjustRightInd w:val="0"/>
        <w:spacing w:before="0" w:after="0"/>
        <w:jc w:val="both"/>
        <w:rPr>
          <w:rFonts w:cstheme="minorHAnsi"/>
          <w:color w:val="000000" w:themeColor="text1"/>
          <w:sz w:val="21"/>
          <w:szCs w:val="21"/>
        </w:rPr>
      </w:pPr>
    </w:p>
    <w:p w14:paraId="585A5A27" w14:textId="06A26963" w:rsidR="00F176C7" w:rsidRDefault="006A133D" w:rsidP="00440816">
      <w:pPr>
        <w:pStyle w:val="HV-normal"/>
      </w:pPr>
      <w:r>
        <w:rPr>
          <w:noProof/>
        </w:rPr>
        <w:drawing>
          <wp:anchor distT="0" distB="0" distL="114300" distR="114300" simplePos="0" relativeHeight="251658241" behindDoc="1" locked="0" layoutInCell="1" allowOverlap="1" wp14:anchorId="5E2D3F88" wp14:editId="1C10F137">
            <wp:simplePos x="0" y="0"/>
            <wp:positionH relativeFrom="column">
              <wp:posOffset>3516630</wp:posOffset>
            </wp:positionH>
            <wp:positionV relativeFrom="paragraph">
              <wp:posOffset>34925</wp:posOffset>
            </wp:positionV>
            <wp:extent cx="3189889" cy="2133600"/>
            <wp:effectExtent l="0" t="0" r="0" b="0"/>
            <wp:wrapNone/>
            <wp:docPr id="12" name="Picture 12" descr="A log cabin with a metal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 cabin with a metal roof&#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4695" cy="2150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3C">
        <w:rPr>
          <w:noProof/>
        </w:rPr>
        <w:drawing>
          <wp:anchor distT="0" distB="0" distL="114300" distR="114300" simplePos="0" relativeHeight="251658240" behindDoc="0" locked="0" layoutInCell="1" allowOverlap="1" wp14:anchorId="1F931B5F" wp14:editId="2E30AAB0">
            <wp:simplePos x="0" y="0"/>
            <wp:positionH relativeFrom="margin">
              <wp:align>left</wp:align>
            </wp:positionH>
            <wp:positionV relativeFrom="paragraph">
              <wp:posOffset>21590</wp:posOffset>
            </wp:positionV>
            <wp:extent cx="3228975" cy="2159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9499" cy="2173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9C87E" w14:textId="77777777" w:rsidR="00F176C7" w:rsidRDefault="00F176C7" w:rsidP="00440816">
      <w:pPr>
        <w:pStyle w:val="HV-normal"/>
      </w:pPr>
    </w:p>
    <w:p w14:paraId="30D14169" w14:textId="59BF34E1" w:rsidR="00F176C7" w:rsidRDefault="00F176C7" w:rsidP="00440816">
      <w:pPr>
        <w:pStyle w:val="HV-normal"/>
      </w:pPr>
    </w:p>
    <w:p w14:paraId="03661A70" w14:textId="625B1228" w:rsidR="00F176C7" w:rsidRDefault="00F176C7" w:rsidP="00440816">
      <w:pPr>
        <w:pStyle w:val="HV-normal"/>
      </w:pPr>
    </w:p>
    <w:p w14:paraId="47A1B206" w14:textId="77777777" w:rsidR="00F176C7" w:rsidRDefault="00F176C7" w:rsidP="00440816">
      <w:pPr>
        <w:pStyle w:val="HV-normal"/>
      </w:pPr>
    </w:p>
    <w:p w14:paraId="6749C3B5" w14:textId="23E55C69" w:rsidR="00F176C7" w:rsidRDefault="00F176C7" w:rsidP="00440816">
      <w:pPr>
        <w:pStyle w:val="HV-normal"/>
      </w:pPr>
    </w:p>
    <w:p w14:paraId="77936E6F" w14:textId="4AD9459C" w:rsidR="00F176C7" w:rsidRDefault="00F176C7" w:rsidP="00440816">
      <w:pPr>
        <w:pStyle w:val="HV-normal"/>
      </w:pPr>
    </w:p>
    <w:p w14:paraId="24A6AA4C" w14:textId="6B38766A" w:rsidR="00F176C7" w:rsidRDefault="00F176C7" w:rsidP="00440816">
      <w:pPr>
        <w:pStyle w:val="HV-normal"/>
      </w:pPr>
    </w:p>
    <w:p w14:paraId="3C90E7EC" w14:textId="0EEAFDBC" w:rsidR="00DE153C" w:rsidRDefault="00DE153C" w:rsidP="00440816">
      <w:pPr>
        <w:pStyle w:val="HV-normal"/>
      </w:pPr>
      <w:r>
        <w:t xml:space="preserve">                                                                                   </w:t>
      </w:r>
    </w:p>
    <w:p w14:paraId="1CC3AAB1" w14:textId="6F6B80A8" w:rsidR="00F176C7" w:rsidRPr="00640BA7" w:rsidRDefault="006A133D" w:rsidP="00440816">
      <w:pPr>
        <w:pStyle w:val="HV-normal"/>
        <w:rPr>
          <w:sz w:val="20"/>
          <w:szCs w:val="20"/>
        </w:rPr>
      </w:pPr>
      <w:r>
        <w:rPr>
          <w:noProof/>
        </w:rPr>
        <w:drawing>
          <wp:anchor distT="0" distB="0" distL="114300" distR="114300" simplePos="0" relativeHeight="251658242" behindDoc="0" locked="0" layoutInCell="1" allowOverlap="1" wp14:anchorId="3E57080E" wp14:editId="7B2DACAE">
            <wp:simplePos x="0" y="0"/>
            <wp:positionH relativeFrom="margin">
              <wp:align>left</wp:align>
            </wp:positionH>
            <wp:positionV relativeFrom="paragraph">
              <wp:posOffset>219710</wp:posOffset>
            </wp:positionV>
            <wp:extent cx="3209925" cy="1704430"/>
            <wp:effectExtent l="0" t="0" r="0" b="0"/>
            <wp:wrapNone/>
            <wp:docPr id="15" name="Picture 15" descr="A boat that is broken dow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oat that is broken down&#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038" b="16571"/>
                    <a:stretch/>
                  </pic:blipFill>
                  <pic:spPr bwMode="auto">
                    <a:xfrm>
                      <a:off x="0" y="0"/>
                      <a:ext cx="3209925" cy="1704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0BA7">
        <w:rPr>
          <w:sz w:val="20"/>
          <w:szCs w:val="20"/>
        </w:rPr>
        <w:t>Figure 1</w:t>
      </w:r>
      <w:r w:rsidR="00ED241D">
        <w:rPr>
          <w:sz w:val="20"/>
          <w:szCs w:val="20"/>
        </w:rPr>
        <w:t xml:space="preserve"> &amp; 2</w:t>
      </w:r>
      <w:r w:rsidR="00640BA7">
        <w:rPr>
          <w:sz w:val="20"/>
          <w:szCs w:val="20"/>
        </w:rPr>
        <w:t xml:space="preserve">: </w:t>
      </w:r>
      <w:r w:rsidR="00E02B5C">
        <w:rPr>
          <w:sz w:val="20"/>
          <w:szCs w:val="20"/>
        </w:rPr>
        <w:t>Pioneer Settlement, Swan Hill</w:t>
      </w:r>
      <w:r w:rsidR="003114D4">
        <w:rPr>
          <w:sz w:val="20"/>
          <w:szCs w:val="20"/>
        </w:rPr>
        <w:t xml:space="preserve">, collections such as replica buildings, </w:t>
      </w:r>
      <w:r w:rsidR="00954C6E">
        <w:rPr>
          <w:sz w:val="20"/>
          <w:szCs w:val="20"/>
        </w:rPr>
        <w:t>items they house</w:t>
      </w:r>
      <w:r>
        <w:rPr>
          <w:sz w:val="20"/>
          <w:szCs w:val="20"/>
        </w:rPr>
        <w:t>.</w:t>
      </w:r>
      <w:r w:rsidR="00ED241D">
        <w:rPr>
          <w:sz w:val="20"/>
          <w:szCs w:val="20"/>
        </w:rPr>
        <w:t xml:space="preserve"> (</w:t>
      </w:r>
      <w:r w:rsidR="008A2D48">
        <w:rPr>
          <w:sz w:val="20"/>
          <w:szCs w:val="20"/>
        </w:rPr>
        <w:t>Kyi Conservation)</w:t>
      </w:r>
    </w:p>
    <w:p w14:paraId="2D4778D8" w14:textId="5D4FB7BB" w:rsidR="00F176C7" w:rsidRDefault="00266AD8" w:rsidP="00440816">
      <w:pPr>
        <w:pStyle w:val="HV-normal"/>
      </w:pPr>
      <w:r>
        <w:rPr>
          <w:noProof/>
        </w:rPr>
        <mc:AlternateContent>
          <mc:Choice Requires="wps">
            <w:drawing>
              <wp:anchor distT="0" distB="0" distL="114300" distR="114300" simplePos="0" relativeHeight="251658243" behindDoc="0" locked="0" layoutInCell="1" allowOverlap="1" wp14:anchorId="02375897" wp14:editId="0544C997">
                <wp:simplePos x="0" y="0"/>
                <wp:positionH relativeFrom="margin">
                  <wp:posOffset>3478530</wp:posOffset>
                </wp:positionH>
                <wp:positionV relativeFrom="paragraph">
                  <wp:posOffset>6985</wp:posOffset>
                </wp:positionV>
                <wp:extent cx="3227705" cy="1619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27705" cy="1619250"/>
                        </a:xfrm>
                        <a:prstGeom prst="rect">
                          <a:avLst/>
                        </a:prstGeom>
                        <a:noFill/>
                        <a:ln w="6350">
                          <a:noFill/>
                        </a:ln>
                      </wps:spPr>
                      <wps:txbx>
                        <w:txbxContent>
                          <w:p w14:paraId="575868B8" w14:textId="77777777" w:rsidR="00266AD8" w:rsidRPr="00BF34E3" w:rsidRDefault="00266AD8" w:rsidP="00266AD8">
                            <w:pPr>
                              <w:jc w:val="both"/>
                            </w:pPr>
                            <w:r w:rsidRPr="00BF34E3">
                              <w:t>For living history museums such as ‘Pioneer Settlement, Swan Hill’, the terms ‘collection items’ and ‘heritage fabric’ may include replica buildings and the fixtures and items that they house. Seen here is the interior of the ‘J. H Barker Chemist’ building and some of the items that are part of the collection. Owners/managers are advised to seek guidance from conservation professionals to develop disaster protocols that responds to the unique requirements of the place and the collection.</w:t>
                            </w:r>
                          </w:p>
                          <w:p w14:paraId="75B6458A" w14:textId="77777777" w:rsidR="00266AD8" w:rsidRPr="00BF34E3" w:rsidRDefault="00266AD8" w:rsidP="00266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75897" id="_x0000_t202" coordsize="21600,21600" o:spt="202" path="m,l,21600r21600,l21600,xe">
                <v:stroke joinstyle="miter"/>
                <v:path gradientshapeok="t" o:connecttype="rect"/>
              </v:shapetype>
              <v:shape id="Text Box 17" o:spid="_x0000_s1026" type="#_x0000_t202" style="position:absolute;margin-left:273.9pt;margin-top:.55pt;width:254.15pt;height:12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EpGAIAAC0EAAAOAAAAZHJzL2Uyb0RvYy54bWysU11v2yAUfZ+0/4B4Xxy7SbpacaqsVaZJ&#10;UVspnfpMMMSWMJcBiZ39+l2w87FuT9Ne4MK93I9zDvP7rlHkIKyrQRc0HY0pEZpDWetdQb+/rj59&#10;psR5pkumQIuCHoWj94uPH+atyUUGFahSWIJJtMtbU9DKe5MnieOVaJgbgREanRJswzwe7S4pLWsx&#10;e6OSbDyeJS3Y0ljgwjm8feyddBHzSym4f5bSCU9UQbE3H1cb121Yk8Wc5TvLTFXzoQ32D100rNZY&#10;9JzqkXlG9rb+I1VTcwsOpB9xaBKQsuYizoDTpON302wqZkScBcFx5gyT+39p+dNhY14s8d0X6JDA&#10;AEhrXO7wMszTSduEHTsl6EcIj2fYROcJx8ubLLu9HU8p4ehLZ+ldNo3AJpfnxjr/VUBDglFQi7xE&#10;uNhh7TyWxNBTSKimYVUrFblRmrQFnd1gyt88+EJpfHhpNli+23bDBFsojziYhZ5zZ/iqxuJr5vwL&#10;s0gyzoLC9c+4SAVYBAaLkgrsz7/dh3jEHr2UtCiagrofe2YFJeqbRlbu0skkqCweJtPbDA/22rO9&#10;9uh98wCoyxS/iOHRDPFenUxpoXlDfS9DVXQxzbF2Qf3JfPC9lPF/cLFcxiDUlWF+rTeGh9QBtADt&#10;a/fGrBnw90jdE5zkxfJ3NPSxPdzLvQdZR44CwD2qA+6oyUjd8H+C6K/PMeryyxe/AAAA//8DAFBL&#10;AwQUAAYACAAAACEACwQCPd8AAAAKAQAADwAAAGRycy9kb3ducmV2LnhtbEyPwUrDQBCG74LvsEzB&#10;m900mFpiNqUEiiB6aO3F2yY7TUKzszG7baNP7+Rkb//wDf98k61H24kLDr51pGAxj0AgVc60VCs4&#10;fG4fVyB80GR05wgV/KCHdX5/l+nUuCvt8LIPteAS8qlW0ITQp1L6qkGr/dz1SMyObrA68DjU0gz6&#10;yuW2k3EULaXVLfGFRvdYNFid9mer4K3YfuhdGdvVb1e8vh83/ffhK1HqYTZuXkAEHMP/Mkz6rA45&#10;O5XuTMaLTkHy9MzqgcECxMSjZMmpVBBPQeaZvH0h/wMAAP//AwBQSwECLQAUAAYACAAAACEAtoM4&#10;kv4AAADhAQAAEwAAAAAAAAAAAAAAAAAAAAAAW0NvbnRlbnRfVHlwZXNdLnhtbFBLAQItABQABgAI&#10;AAAAIQA4/SH/1gAAAJQBAAALAAAAAAAAAAAAAAAAAC8BAABfcmVscy8ucmVsc1BLAQItABQABgAI&#10;AAAAIQA9eNEpGAIAAC0EAAAOAAAAAAAAAAAAAAAAAC4CAABkcnMvZTJvRG9jLnhtbFBLAQItABQA&#10;BgAIAAAAIQALBAI93wAAAAoBAAAPAAAAAAAAAAAAAAAAAHIEAABkcnMvZG93bnJldi54bWxQSwUG&#10;AAAAAAQABADzAAAAfgUAAAAA&#10;" filled="f" stroked="f" strokeweight=".5pt">
                <v:textbox>
                  <w:txbxContent>
                    <w:p w14:paraId="575868B8" w14:textId="77777777" w:rsidR="00266AD8" w:rsidRPr="00BF34E3" w:rsidRDefault="00266AD8" w:rsidP="00266AD8">
                      <w:pPr>
                        <w:jc w:val="both"/>
                      </w:pPr>
                      <w:r w:rsidRPr="00BF34E3">
                        <w:t>For living history museums such as ‘Pioneer Settlement, Swan Hill’, the terms ‘collection items’ and ‘heritage fabric’ may include replica buildings and the fixtures and items that they house. Seen here is the interior of the ‘J. H Barker Chemist’ building and some of the items that are part of the collection. Owners/managers are advised to seek guidance from conservation professionals to develop disaster protocols that responds to the unique requirements of the place and the collection.</w:t>
                      </w:r>
                    </w:p>
                    <w:p w14:paraId="75B6458A" w14:textId="77777777" w:rsidR="00266AD8" w:rsidRPr="00BF34E3" w:rsidRDefault="00266AD8" w:rsidP="00266AD8"/>
                  </w:txbxContent>
                </v:textbox>
                <w10:wrap anchorx="margin"/>
              </v:shape>
            </w:pict>
          </mc:Fallback>
        </mc:AlternateContent>
      </w:r>
    </w:p>
    <w:p w14:paraId="0574E773" w14:textId="2E9A3A20" w:rsidR="00F176C7" w:rsidRDefault="00F176C7" w:rsidP="00440816">
      <w:pPr>
        <w:pStyle w:val="HV-normal"/>
      </w:pPr>
    </w:p>
    <w:p w14:paraId="5748FB56" w14:textId="364A5947" w:rsidR="00F176C7" w:rsidRDefault="00F176C7" w:rsidP="00440816">
      <w:pPr>
        <w:pStyle w:val="HV-normal"/>
      </w:pPr>
    </w:p>
    <w:p w14:paraId="7458B032" w14:textId="6F56A581" w:rsidR="00F176C7" w:rsidRDefault="00F176C7" w:rsidP="00440816">
      <w:pPr>
        <w:pStyle w:val="HV-normal"/>
      </w:pPr>
    </w:p>
    <w:p w14:paraId="1C6EC4F4" w14:textId="1DFBF63C" w:rsidR="00F176C7" w:rsidRDefault="00F176C7" w:rsidP="00440816">
      <w:pPr>
        <w:pStyle w:val="HV-normal"/>
      </w:pPr>
    </w:p>
    <w:p w14:paraId="253EA018" w14:textId="79685251" w:rsidR="00F176C7" w:rsidRDefault="00F176C7" w:rsidP="00440816">
      <w:pPr>
        <w:pStyle w:val="HV-normal"/>
      </w:pPr>
    </w:p>
    <w:p w14:paraId="37AD13A7" w14:textId="5BE30A4E" w:rsidR="00F176C7" w:rsidRDefault="00266AD8" w:rsidP="00440816">
      <w:pPr>
        <w:pStyle w:val="HV-normal"/>
      </w:pPr>
      <w:r>
        <w:t xml:space="preserve">                                                                             </w:t>
      </w:r>
    </w:p>
    <w:p w14:paraId="20510955" w14:textId="418CE1B5" w:rsidR="006A133D" w:rsidRPr="006A133D" w:rsidRDefault="006A133D" w:rsidP="00440816">
      <w:pPr>
        <w:pStyle w:val="HV-normal"/>
        <w:rPr>
          <w:sz w:val="20"/>
          <w:szCs w:val="20"/>
        </w:rPr>
      </w:pPr>
      <w:r>
        <w:rPr>
          <w:sz w:val="20"/>
          <w:szCs w:val="20"/>
        </w:rPr>
        <w:t>Figure</w:t>
      </w:r>
      <w:r w:rsidR="00ED241D">
        <w:rPr>
          <w:sz w:val="20"/>
          <w:szCs w:val="20"/>
        </w:rPr>
        <w:t xml:space="preserve"> 3:</w:t>
      </w:r>
      <w:r w:rsidR="008A2D48" w:rsidRPr="008A2D48">
        <w:rPr>
          <w:sz w:val="20"/>
          <w:szCs w:val="20"/>
        </w:rPr>
        <w:t xml:space="preserve"> </w:t>
      </w:r>
      <w:r w:rsidR="008A2D48">
        <w:rPr>
          <w:sz w:val="20"/>
          <w:szCs w:val="20"/>
        </w:rPr>
        <w:t xml:space="preserve">Pioneer Settlement, Swan Hill, </w:t>
      </w:r>
      <w:r w:rsidR="00806A57">
        <w:rPr>
          <w:sz w:val="20"/>
          <w:szCs w:val="20"/>
        </w:rPr>
        <w:t>movable objects</w:t>
      </w:r>
      <w:r w:rsidR="008A2D48">
        <w:rPr>
          <w:sz w:val="20"/>
          <w:szCs w:val="20"/>
        </w:rPr>
        <w:t>. (Kyi Conservation)</w:t>
      </w:r>
    </w:p>
    <w:p w14:paraId="21FB3FA9" w14:textId="77777777" w:rsidR="0006021B" w:rsidRDefault="0006021B" w:rsidP="002649B1">
      <w:pPr>
        <w:jc w:val="both"/>
        <w:rPr>
          <w:color w:val="000000"/>
          <w:sz w:val="24"/>
          <w:szCs w:val="24"/>
          <w14:textFill>
            <w14:solidFill>
              <w14:srgbClr w14:val="000000">
                <w14:alpha w14:val="17000"/>
              </w14:srgbClr>
            </w14:solidFill>
          </w14:textFill>
        </w:rPr>
      </w:pPr>
    </w:p>
    <w:p w14:paraId="758F35B2" w14:textId="77777777" w:rsidR="0006021B" w:rsidRDefault="0006021B" w:rsidP="002649B1">
      <w:pPr>
        <w:jc w:val="both"/>
        <w:rPr>
          <w:color w:val="000000"/>
          <w:sz w:val="24"/>
          <w:szCs w:val="24"/>
          <w14:textFill>
            <w14:solidFill>
              <w14:srgbClr w14:val="000000">
                <w14:alpha w14:val="17000"/>
              </w14:srgbClr>
            </w14:solidFill>
          </w14:textFill>
        </w:rPr>
      </w:pPr>
    </w:p>
    <w:p w14:paraId="4B2AC1D3" w14:textId="77777777" w:rsidR="001B378D" w:rsidRDefault="001B378D" w:rsidP="002649B1">
      <w:pPr>
        <w:jc w:val="both"/>
        <w:rPr>
          <w:color w:val="000000"/>
          <w:sz w:val="24"/>
          <w:szCs w:val="24"/>
          <w14:textFill>
            <w14:solidFill>
              <w14:srgbClr w14:val="000000">
                <w14:alpha w14:val="17000"/>
              </w14:srgbClr>
            </w14:solidFill>
          </w14:textFill>
        </w:rPr>
      </w:pPr>
    </w:p>
    <w:p w14:paraId="069AF6F2" w14:textId="77777777" w:rsidR="001B378D" w:rsidRDefault="001B378D" w:rsidP="002649B1">
      <w:pPr>
        <w:jc w:val="both"/>
        <w:rPr>
          <w:color w:val="000000"/>
          <w:sz w:val="24"/>
          <w:szCs w:val="24"/>
          <w14:textFill>
            <w14:solidFill>
              <w14:srgbClr w14:val="000000">
                <w14:alpha w14:val="17000"/>
              </w14:srgbClr>
            </w14:solidFill>
          </w14:textFill>
        </w:rPr>
      </w:pPr>
    </w:p>
    <w:p w14:paraId="625CE90D" w14:textId="1B258B3E" w:rsidR="001B378D" w:rsidRDefault="002649B1" w:rsidP="002649B1">
      <w:pPr>
        <w:jc w:val="both"/>
        <w:rPr>
          <w:color w:val="000000"/>
          <w:sz w:val="24"/>
          <w:szCs w:val="24"/>
          <w14:textFill>
            <w14:solidFill>
              <w14:srgbClr w14:val="000000">
                <w14:alpha w14:val="17000"/>
              </w14:srgbClr>
            </w14:solidFill>
          </w14:textFill>
        </w:rPr>
      </w:pPr>
      <w:r w:rsidRPr="002649B1">
        <w:rPr>
          <w:color w:val="000000"/>
          <w:sz w:val="24"/>
          <w:szCs w:val="24"/>
          <w14:textFill>
            <w14:solidFill>
              <w14:srgbClr w14:val="000000">
                <w14:alpha w14:val="17000"/>
              </w14:srgbClr>
            </w14:solidFill>
          </w14:textFill>
        </w:rPr>
        <w:t>Collections, such as that housed at ‘Pioneer Settlement’ may have items that are</w:t>
      </w:r>
      <w:r w:rsidR="001B378D">
        <w:rPr>
          <w:color w:val="000000"/>
          <w:sz w:val="24"/>
          <w:szCs w:val="24"/>
          <w14:textFill>
            <w14:solidFill>
              <w14:srgbClr w14:val="000000">
                <w14:alpha w14:val="17000"/>
              </w14:srgbClr>
            </w14:solidFill>
          </w14:textFill>
        </w:rPr>
        <w:t xml:space="preserve"> </w:t>
      </w:r>
      <w:r w:rsidRPr="002649B1">
        <w:rPr>
          <w:color w:val="000000"/>
          <w:sz w:val="24"/>
          <w:szCs w:val="24"/>
          <w14:textFill>
            <w14:solidFill>
              <w14:srgbClr w14:val="000000">
                <w14:alpha w14:val="17000"/>
              </w14:srgbClr>
            </w14:solidFill>
          </w14:textFill>
        </w:rPr>
        <w:t>considered moveable, immovable and everything in between. Identifying which items can and/or need to be relocated in the event of a flood is an important part of the developing site-specific disaster protocols.</w:t>
      </w:r>
    </w:p>
    <w:p w14:paraId="5DBAEEA2" w14:textId="77777777" w:rsidR="00C56752" w:rsidRPr="008A03BE" w:rsidRDefault="00C56752" w:rsidP="00C56752">
      <w:pPr>
        <w:rPr>
          <w:sz w:val="24"/>
          <w:szCs w:val="24"/>
        </w:rPr>
      </w:pPr>
      <w:r w:rsidRPr="008A03BE">
        <w:rPr>
          <w:sz w:val="24"/>
          <w:szCs w:val="24"/>
        </w:rPr>
        <w:t>For these collections potential damage stemming from flooding can be reduced by implementing protocols as part of a Disaster Management Cycle to avoid or mitigate risks at various stages of any future flood event:</w:t>
      </w:r>
    </w:p>
    <w:bookmarkEnd w:id="1"/>
    <w:p w14:paraId="2DBDFFE6" w14:textId="77777777" w:rsidR="00F4636C" w:rsidRDefault="00F4636C">
      <w:pPr>
        <w:spacing w:before="0" w:after="160" w:line="259" w:lineRule="auto"/>
      </w:pPr>
    </w:p>
    <w:p w14:paraId="57699A2C" w14:textId="77777777" w:rsidR="007E2FA2" w:rsidRDefault="007E2FA2">
      <w:pPr>
        <w:spacing w:before="0" w:after="160" w:line="259" w:lineRule="auto"/>
      </w:pPr>
    </w:p>
    <w:p w14:paraId="164721F3" w14:textId="77777777" w:rsidR="007E2FA2" w:rsidRDefault="007E2FA2" w:rsidP="007E2FA2">
      <w:pPr>
        <w:pStyle w:val="HV-normal"/>
      </w:pPr>
      <w:r>
        <w:t>Risk Management Cycle</w:t>
      </w:r>
    </w:p>
    <w:p w14:paraId="51A73272" w14:textId="77777777" w:rsidR="007E2FA2" w:rsidRDefault="007E2FA2">
      <w:pPr>
        <w:spacing w:before="0" w:after="160" w:line="259" w:lineRule="auto"/>
      </w:pPr>
    </w:p>
    <w:p w14:paraId="6EA93C0E" w14:textId="77777777" w:rsidR="00F4636C" w:rsidRDefault="00F4636C">
      <w:pPr>
        <w:spacing w:before="0" w:after="160" w:line="259" w:lineRule="auto"/>
      </w:pPr>
    </w:p>
    <w:p w14:paraId="6D71D780" w14:textId="77777777" w:rsidR="00F4636C" w:rsidRDefault="00F4636C" w:rsidP="00F4636C">
      <w:pPr>
        <w:pStyle w:val="HV-normal"/>
      </w:pPr>
      <w:r>
        <w:rPr>
          <w:noProof/>
        </w:rPr>
        <w:drawing>
          <wp:inline distT="0" distB="0" distL="0" distR="0" wp14:anchorId="1C25FA0B" wp14:editId="12A4612C">
            <wp:extent cx="4259562" cy="2968486"/>
            <wp:effectExtent l="0" t="0" r="8255" b="3810"/>
            <wp:docPr id="2039000000" name="Picture 1" descr="Diagram of a disaster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22448" name="Picture 1" descr="Diagram of a disaster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0046" cy="2975792"/>
                    </a:xfrm>
                    <a:prstGeom prst="rect">
                      <a:avLst/>
                    </a:prstGeom>
                  </pic:spPr>
                </pic:pic>
              </a:graphicData>
            </a:graphic>
          </wp:inline>
        </w:drawing>
      </w:r>
    </w:p>
    <w:p w14:paraId="4365316D" w14:textId="277A404E" w:rsidR="00F4636C" w:rsidRPr="002A6022" w:rsidRDefault="00F4636C" w:rsidP="00F4636C">
      <w:pPr>
        <w:tabs>
          <w:tab w:val="left" w:pos="1766"/>
        </w:tabs>
      </w:pPr>
      <w:r>
        <w:t xml:space="preserve">Figure 2: </w:t>
      </w:r>
      <w:r w:rsidR="00146F37">
        <w:t>Disaster</w:t>
      </w:r>
      <w:r>
        <w:t xml:space="preserve"> Management Cycle – providing clarity to disaster process.</w:t>
      </w:r>
    </w:p>
    <w:p w14:paraId="243231CA" w14:textId="6D0EDFB6" w:rsidR="00D60C07" w:rsidRDefault="00D60C07">
      <w:pPr>
        <w:spacing w:before="0" w:after="160" w:line="259" w:lineRule="auto"/>
      </w:pPr>
      <w:r>
        <w:br w:type="page"/>
      </w:r>
    </w:p>
    <w:p w14:paraId="5873205E" w14:textId="77777777" w:rsidR="00116E37" w:rsidRDefault="00116E37" w:rsidP="000060DD">
      <w:pPr>
        <w:pStyle w:val="HV-H2"/>
      </w:pPr>
    </w:p>
    <w:p w14:paraId="17AC0914" w14:textId="77777777" w:rsidR="00116E37" w:rsidRDefault="00116E37" w:rsidP="00116E37">
      <w:pPr>
        <w:pStyle w:val="HV-list"/>
        <w:numPr>
          <w:ilvl w:val="0"/>
          <w:numId w:val="0"/>
        </w:numPr>
        <w:ind w:left="284" w:hanging="284"/>
        <w:rPr>
          <w:rFonts w:cstheme="minorHAnsi"/>
          <w:b/>
          <w:bCs/>
          <w:szCs w:val="24"/>
        </w:rPr>
      </w:pPr>
      <w:r>
        <w:rPr>
          <w:rFonts w:cstheme="minorHAnsi"/>
          <w:b/>
          <w:bCs/>
          <w:szCs w:val="24"/>
        </w:rPr>
        <w:t xml:space="preserve">Note: </w:t>
      </w:r>
    </w:p>
    <w:p w14:paraId="3DE4F74B" w14:textId="77777777" w:rsidR="00116E37" w:rsidRDefault="00116E37" w:rsidP="00116E37">
      <w:pPr>
        <w:pStyle w:val="HV-list"/>
        <w:numPr>
          <w:ilvl w:val="0"/>
          <w:numId w:val="25"/>
        </w:numPr>
        <w:rPr>
          <w:rFonts w:cstheme="minorHAnsi"/>
          <w:szCs w:val="24"/>
        </w:rPr>
      </w:pPr>
      <w:r>
        <w:rPr>
          <w:rFonts w:cstheme="minorHAnsi"/>
          <w:szCs w:val="24"/>
        </w:rPr>
        <w:t>Engage a heritage consultant to determine a scope of works.</w:t>
      </w:r>
    </w:p>
    <w:p w14:paraId="43E160E6" w14:textId="07273244" w:rsidR="00116E37" w:rsidRPr="00116E37" w:rsidRDefault="00116E37" w:rsidP="000060DD">
      <w:pPr>
        <w:pStyle w:val="HV-list"/>
        <w:numPr>
          <w:ilvl w:val="0"/>
          <w:numId w:val="25"/>
        </w:numPr>
        <w:rPr>
          <w:rFonts w:cstheme="minorHAnsi"/>
          <w:szCs w:val="24"/>
        </w:rPr>
      </w:pPr>
      <w:r>
        <w:rPr>
          <w:rFonts w:cstheme="minorHAnsi"/>
          <w:szCs w:val="24"/>
        </w:rPr>
        <w:t>If your place is included in the Victorian Heritage Register or is an archaeological site, under the Heritage Act 2017 you are obligated to contact Heritage Victoria for a pre-application meeting before starting any works to apply for a permit or permit exemption.</w:t>
      </w:r>
    </w:p>
    <w:p w14:paraId="6AC3921F" w14:textId="3D9F97F8" w:rsidR="004411F6" w:rsidRDefault="000060DD" w:rsidP="00945019">
      <w:pPr>
        <w:pStyle w:val="HV-H2"/>
      </w:pPr>
      <w:r>
        <w:t>Disaster</w:t>
      </w:r>
      <w:r w:rsidR="001C1D46">
        <w:t xml:space="preserve"> management approach </w:t>
      </w:r>
      <w:r w:rsidR="00315725" w:rsidRPr="00A54C0A">
        <w:t xml:space="preserve"> </w:t>
      </w:r>
    </w:p>
    <w:tbl>
      <w:tblPr>
        <w:tblStyle w:val="DTPDefaulttable"/>
        <w:tblW w:w="5000" w:type="pct"/>
        <w:tblLook w:val="06A0" w:firstRow="1" w:lastRow="0" w:firstColumn="1" w:lastColumn="0" w:noHBand="1" w:noVBand="1"/>
      </w:tblPr>
      <w:tblGrid>
        <w:gridCol w:w="2127"/>
        <w:gridCol w:w="2126"/>
        <w:gridCol w:w="6519"/>
      </w:tblGrid>
      <w:tr w:rsidR="004411F6" w14:paraId="520F5421" w14:textId="77777777" w:rsidTr="009D0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C98D38" w14:textId="583E5D12" w:rsidR="004411F6" w:rsidRDefault="00902897" w:rsidP="009827C2">
            <w:pPr>
              <w:keepNext/>
              <w:keepLines/>
            </w:pPr>
            <w:bookmarkStart w:id="2" w:name="Title_SampleTable"/>
            <w:bookmarkEnd w:id="2"/>
            <w:r>
              <w:t>Stage</w:t>
            </w:r>
          </w:p>
        </w:tc>
        <w:tc>
          <w:tcPr>
            <w:tcW w:w="2126" w:type="dxa"/>
          </w:tcPr>
          <w:p w14:paraId="2E3B9501" w14:textId="223B430E"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Approach</w:t>
            </w:r>
          </w:p>
        </w:tc>
        <w:tc>
          <w:tcPr>
            <w:tcW w:w="6519" w:type="dxa"/>
          </w:tcPr>
          <w:p w14:paraId="3ED0245A" w14:textId="3212BC84"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Strategies</w:t>
            </w:r>
          </w:p>
        </w:tc>
      </w:tr>
      <w:tr w:rsidR="004411F6" w14:paraId="028BDC39"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311B621C" w14:textId="7BE3DA00" w:rsidR="004411F6" w:rsidRDefault="001C1D46" w:rsidP="00794F82">
            <w:pPr>
              <w:pStyle w:val="HV-normal"/>
            </w:pPr>
            <w:r>
              <w:t>Prevention</w:t>
            </w:r>
            <w:r w:rsidR="00CF6FF9">
              <w:t xml:space="preserve"> </w:t>
            </w:r>
          </w:p>
        </w:tc>
        <w:tc>
          <w:tcPr>
            <w:tcW w:w="2126" w:type="dxa"/>
          </w:tcPr>
          <w:p w14:paraId="028FAA23" w14:textId="37E1881B" w:rsidR="004411F6" w:rsidRDefault="00E111E6" w:rsidP="00794F82">
            <w:pPr>
              <w:pStyle w:val="HV-normal"/>
              <w:cnfStyle w:val="000000000000" w:firstRow="0" w:lastRow="0" w:firstColumn="0" w:lastColumn="0" w:oddVBand="0" w:evenVBand="0" w:oddHBand="0" w:evenHBand="0" w:firstRowFirstColumn="0" w:firstRowLastColumn="0" w:lastRowFirstColumn="0" w:lastRowLastColumn="0"/>
            </w:pPr>
            <w:r>
              <w:t>Avoid</w:t>
            </w:r>
          </w:p>
        </w:tc>
        <w:tc>
          <w:tcPr>
            <w:tcW w:w="6519" w:type="dxa"/>
          </w:tcPr>
          <w:p w14:paraId="479EC45D" w14:textId="77777777" w:rsidR="00B27703" w:rsidRPr="00B27703" w:rsidRDefault="00B27703" w:rsidP="00B27703">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B27703">
              <w:rPr>
                <w:sz w:val="24"/>
                <w:szCs w:val="24"/>
              </w:rPr>
              <w:t>Avoid constructing buildings or installing immoveable collection items in areas prone to flooding or water pooling.</w:t>
            </w:r>
          </w:p>
          <w:p w14:paraId="5C7EABA6" w14:textId="30E00651" w:rsidR="00CF6FF9" w:rsidRPr="00185031" w:rsidRDefault="00B27703" w:rsidP="00B27703">
            <w:pPr>
              <w:pStyle w:val="ListBullet"/>
              <w:cnfStyle w:val="000000000000" w:firstRow="0" w:lastRow="0" w:firstColumn="0" w:lastColumn="0" w:oddVBand="0" w:evenVBand="0" w:oddHBand="0" w:evenHBand="0" w:firstRowFirstColumn="0" w:firstRowLastColumn="0" w:lastRowFirstColumn="0" w:lastRowLastColumn="0"/>
            </w:pPr>
            <w:r w:rsidRPr="00B27703">
              <w:rPr>
                <w:sz w:val="24"/>
                <w:szCs w:val="24"/>
              </w:rPr>
              <w:t>Incorporate flood prevention and mitigation measures in the building’s design and/or landscaping.</w:t>
            </w:r>
          </w:p>
        </w:tc>
      </w:tr>
      <w:tr w:rsidR="00E24208" w14:paraId="33670C1F"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53A4E85A" w14:textId="77777777" w:rsidR="00E24208" w:rsidRDefault="00E24208" w:rsidP="00794F82">
            <w:pPr>
              <w:pStyle w:val="HV-normal"/>
            </w:pPr>
          </w:p>
        </w:tc>
        <w:tc>
          <w:tcPr>
            <w:tcW w:w="2126" w:type="dxa"/>
          </w:tcPr>
          <w:p w14:paraId="78729743" w14:textId="4FD269DF" w:rsidR="00E24208" w:rsidRDefault="0018412C" w:rsidP="00794F82">
            <w:pPr>
              <w:pStyle w:val="HV-normal"/>
              <w:cnfStyle w:val="000000000000" w:firstRow="0" w:lastRow="0" w:firstColumn="0" w:lastColumn="0" w:oddVBand="0" w:evenVBand="0" w:oddHBand="0" w:evenHBand="0" w:firstRowFirstColumn="0" w:firstRowLastColumn="0" w:lastRowFirstColumn="0" w:lastRowLastColumn="0"/>
            </w:pPr>
            <w:r>
              <w:t>Detect</w:t>
            </w:r>
          </w:p>
        </w:tc>
        <w:tc>
          <w:tcPr>
            <w:tcW w:w="6519" w:type="dxa"/>
          </w:tcPr>
          <w:p w14:paraId="2EF11D6B" w14:textId="77777777" w:rsidR="00192E88" w:rsidRPr="00192E88" w:rsidRDefault="00192E88" w:rsidP="00192E88">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192E88">
              <w:rPr>
                <w:sz w:val="24"/>
                <w:szCs w:val="24"/>
              </w:rPr>
              <w:t>Be aware of flood and severe weather warnings.</w:t>
            </w:r>
          </w:p>
          <w:p w14:paraId="5F21EBFC" w14:textId="73025CA6" w:rsidR="00E24208" w:rsidRPr="00A44906" w:rsidRDefault="00192E88" w:rsidP="00192E88">
            <w:pPr>
              <w:pStyle w:val="ListBullet"/>
              <w:cnfStyle w:val="000000000000" w:firstRow="0" w:lastRow="0" w:firstColumn="0" w:lastColumn="0" w:oddVBand="0" w:evenVBand="0" w:oddHBand="0" w:evenHBand="0" w:firstRowFirstColumn="0" w:firstRowLastColumn="0" w:lastRowFirstColumn="0" w:lastRowLastColumn="0"/>
            </w:pPr>
            <w:r w:rsidRPr="00192E88">
              <w:rPr>
                <w:sz w:val="24"/>
                <w:szCs w:val="24"/>
              </w:rPr>
              <w:t>Install environmental monitoring systems to detect changes in temperature, light and relative humidity.</w:t>
            </w:r>
          </w:p>
        </w:tc>
      </w:tr>
      <w:tr w:rsidR="002E115C" w14:paraId="78004E2D"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0083EFCB" w14:textId="55968CE1" w:rsidR="002E115C" w:rsidRDefault="002E115C" w:rsidP="00794F82">
            <w:pPr>
              <w:pStyle w:val="HV-normal"/>
            </w:pPr>
          </w:p>
        </w:tc>
        <w:tc>
          <w:tcPr>
            <w:tcW w:w="2126" w:type="dxa"/>
          </w:tcPr>
          <w:p w14:paraId="6092E316" w14:textId="480D2981" w:rsidR="002E115C" w:rsidRDefault="00192E88" w:rsidP="00794F82">
            <w:pPr>
              <w:pStyle w:val="HV-normal"/>
              <w:cnfStyle w:val="000000000000" w:firstRow="0" w:lastRow="0" w:firstColumn="0" w:lastColumn="0" w:oddVBand="0" w:evenVBand="0" w:oddHBand="0" w:evenHBand="0" w:firstRowFirstColumn="0" w:firstRowLastColumn="0" w:lastRowFirstColumn="0" w:lastRowLastColumn="0"/>
            </w:pPr>
            <w:r>
              <w:t>Mitigate</w:t>
            </w:r>
          </w:p>
        </w:tc>
        <w:tc>
          <w:tcPr>
            <w:tcW w:w="6519" w:type="dxa"/>
          </w:tcPr>
          <w:p w14:paraId="1E8DCCA3" w14:textId="77777777" w:rsidR="005209CB" w:rsidRPr="005209CB" w:rsidRDefault="005209CB" w:rsidP="005209CB">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209CB">
              <w:rPr>
                <w:sz w:val="24"/>
                <w:szCs w:val="24"/>
              </w:rPr>
              <w:t xml:space="preserve">Clearly allocate staff roles for emergency response coordination. </w:t>
            </w:r>
          </w:p>
          <w:p w14:paraId="7E1EA080" w14:textId="40F04C5A" w:rsidR="002E115C" w:rsidRPr="005209CB" w:rsidRDefault="005209CB" w:rsidP="005209CB">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209CB">
              <w:rPr>
                <w:sz w:val="24"/>
                <w:szCs w:val="24"/>
              </w:rPr>
              <w:t>Assemble and identify the location of the Emergency Response Kit.</w:t>
            </w:r>
          </w:p>
        </w:tc>
      </w:tr>
      <w:tr w:rsidR="001755CC" w14:paraId="62157287"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28828DAD" w14:textId="461CCAFC" w:rsidR="001755CC" w:rsidRDefault="001C1D46" w:rsidP="00794F82">
            <w:pPr>
              <w:pStyle w:val="HV-normal"/>
            </w:pPr>
            <w:r>
              <w:t>Preparedness</w:t>
            </w:r>
          </w:p>
        </w:tc>
        <w:tc>
          <w:tcPr>
            <w:tcW w:w="2126" w:type="dxa"/>
          </w:tcPr>
          <w:p w14:paraId="3381DFD8" w14:textId="7E27B16C" w:rsidR="001755CC" w:rsidRDefault="005209CB" w:rsidP="00794F82">
            <w:pPr>
              <w:pStyle w:val="HV-normal"/>
              <w:cnfStyle w:val="000000000000" w:firstRow="0" w:lastRow="0" w:firstColumn="0" w:lastColumn="0" w:oddVBand="0" w:evenVBand="0" w:oddHBand="0" w:evenHBand="0" w:firstRowFirstColumn="0" w:firstRowLastColumn="0" w:lastRowFirstColumn="0" w:lastRowLastColumn="0"/>
            </w:pPr>
            <w:r>
              <w:t>Places</w:t>
            </w:r>
          </w:p>
        </w:tc>
        <w:tc>
          <w:tcPr>
            <w:tcW w:w="6519" w:type="dxa"/>
          </w:tcPr>
          <w:p w14:paraId="005F661F" w14:textId="77777777" w:rsidR="00284D5B" w:rsidRDefault="0010152B" w:rsidP="0010152B">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10152B">
              <w:rPr>
                <w:sz w:val="24"/>
                <w:szCs w:val="24"/>
              </w:rPr>
              <w:t>Pack up and relocate online and hard copy documentation backups.</w:t>
            </w:r>
          </w:p>
          <w:p w14:paraId="18752B93" w14:textId="5BF27AD7" w:rsidR="001755CC" w:rsidRPr="00284D5B" w:rsidRDefault="0010152B" w:rsidP="0010152B">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284D5B">
              <w:rPr>
                <w:sz w:val="24"/>
                <w:szCs w:val="24"/>
              </w:rPr>
              <w:t>Install temporary flood protection.</w:t>
            </w:r>
          </w:p>
        </w:tc>
      </w:tr>
      <w:tr w:rsidR="00284D5B" w14:paraId="0F282F05"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0DC55526" w14:textId="77777777" w:rsidR="00284D5B" w:rsidRDefault="00284D5B" w:rsidP="00794F82">
            <w:pPr>
              <w:pStyle w:val="HV-normal"/>
            </w:pPr>
          </w:p>
        </w:tc>
        <w:tc>
          <w:tcPr>
            <w:tcW w:w="2126" w:type="dxa"/>
          </w:tcPr>
          <w:p w14:paraId="66604D66" w14:textId="24E5F897" w:rsidR="00284D5B" w:rsidRDefault="00284D5B" w:rsidP="00794F82">
            <w:pPr>
              <w:pStyle w:val="HV-normal"/>
              <w:cnfStyle w:val="000000000000" w:firstRow="0" w:lastRow="0" w:firstColumn="0" w:lastColumn="0" w:oddVBand="0" w:evenVBand="0" w:oddHBand="0" w:evenHBand="0" w:firstRowFirstColumn="0" w:firstRowLastColumn="0" w:lastRowFirstColumn="0" w:lastRowLastColumn="0"/>
            </w:pPr>
            <w:r>
              <w:t>Heritage Fabric</w:t>
            </w:r>
          </w:p>
        </w:tc>
        <w:tc>
          <w:tcPr>
            <w:tcW w:w="6519" w:type="dxa"/>
          </w:tcPr>
          <w:p w14:paraId="658BA58E" w14:textId="77777777" w:rsidR="00EF5698" w:rsidRPr="00EF5698" w:rsidRDefault="00EF5698" w:rsidP="00EF5698">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EF5698">
              <w:rPr>
                <w:sz w:val="24"/>
                <w:szCs w:val="24"/>
              </w:rPr>
              <w:t>Relocate significant items of built heritage fabric, recording new locations.</w:t>
            </w:r>
          </w:p>
          <w:p w14:paraId="395B332B" w14:textId="77777777" w:rsidR="00EF5698" w:rsidRPr="00EF5698" w:rsidRDefault="00EF5698" w:rsidP="00EF5698">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EF5698">
              <w:rPr>
                <w:sz w:val="24"/>
                <w:szCs w:val="24"/>
              </w:rPr>
              <w:t>Place tarpaulins or industrial polyethylene sheeting over any immovable objects and parts of building prone to seepage.</w:t>
            </w:r>
          </w:p>
          <w:p w14:paraId="17861D8C" w14:textId="7AC6D8C0" w:rsidR="00284D5B" w:rsidRPr="0010152B" w:rsidRDefault="00EF5698" w:rsidP="00EF5698">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EF5698">
              <w:rPr>
                <w:sz w:val="24"/>
                <w:szCs w:val="24"/>
              </w:rPr>
              <w:t>Stabilise in situ or if possible, dismantle and relocate larger and immoveable items and vulnerable built heritage.</w:t>
            </w:r>
          </w:p>
        </w:tc>
      </w:tr>
      <w:tr w:rsidR="00284D5B" w14:paraId="668726F1"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746FB3F3" w14:textId="77777777" w:rsidR="00284D5B" w:rsidRDefault="00284D5B" w:rsidP="00794F82">
            <w:pPr>
              <w:pStyle w:val="HV-normal"/>
            </w:pPr>
          </w:p>
        </w:tc>
        <w:tc>
          <w:tcPr>
            <w:tcW w:w="2126" w:type="dxa"/>
          </w:tcPr>
          <w:p w14:paraId="7C575501" w14:textId="55302108" w:rsidR="00284D5B" w:rsidRDefault="00EF5698" w:rsidP="00794F82">
            <w:pPr>
              <w:pStyle w:val="HV-normal"/>
              <w:cnfStyle w:val="000000000000" w:firstRow="0" w:lastRow="0" w:firstColumn="0" w:lastColumn="0" w:oddVBand="0" w:evenVBand="0" w:oddHBand="0" w:evenHBand="0" w:firstRowFirstColumn="0" w:firstRowLastColumn="0" w:lastRowFirstColumn="0" w:lastRowLastColumn="0"/>
            </w:pPr>
            <w:r>
              <w:t>Small Objects</w:t>
            </w:r>
          </w:p>
        </w:tc>
        <w:tc>
          <w:tcPr>
            <w:tcW w:w="6519" w:type="dxa"/>
          </w:tcPr>
          <w:p w14:paraId="4F420FF2" w14:textId="2614C790" w:rsidR="00153575" w:rsidRPr="00153575" w:rsidRDefault="00153575" w:rsidP="0015357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153575">
              <w:rPr>
                <w:sz w:val="24"/>
                <w:szCs w:val="24"/>
              </w:rPr>
              <w:t>Pack up and relocate significant items, recording new locations</w:t>
            </w:r>
            <w:r>
              <w:rPr>
                <w:sz w:val="24"/>
                <w:szCs w:val="24"/>
              </w:rPr>
              <w:t>.</w:t>
            </w:r>
          </w:p>
          <w:p w14:paraId="3D64FE93" w14:textId="346A988C" w:rsidR="00284D5B" w:rsidRPr="0010152B" w:rsidRDefault="00153575" w:rsidP="0015357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153575">
              <w:rPr>
                <w:sz w:val="24"/>
                <w:szCs w:val="24"/>
              </w:rPr>
              <w:t>Relocate to higher ground or lift items up off the floor.</w:t>
            </w:r>
          </w:p>
        </w:tc>
      </w:tr>
      <w:tr w:rsidR="009174BB" w14:paraId="6CE47AE5"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14A87688" w14:textId="3A23E6E3" w:rsidR="009174BB" w:rsidRDefault="009F6DF4" w:rsidP="00794F82">
            <w:pPr>
              <w:pStyle w:val="HV-normal"/>
            </w:pPr>
            <w:r>
              <w:t>Response</w:t>
            </w:r>
          </w:p>
        </w:tc>
        <w:tc>
          <w:tcPr>
            <w:tcW w:w="2126" w:type="dxa"/>
          </w:tcPr>
          <w:p w14:paraId="1DD7F3DC" w14:textId="2685D9D5" w:rsidR="009174BB" w:rsidRDefault="00CF0CDE" w:rsidP="00794F82">
            <w:pPr>
              <w:pStyle w:val="HV-normal"/>
              <w:cnfStyle w:val="000000000000" w:firstRow="0" w:lastRow="0" w:firstColumn="0" w:lastColumn="0" w:oddVBand="0" w:evenVBand="0" w:oddHBand="0" w:evenHBand="0" w:firstRowFirstColumn="0" w:firstRowLastColumn="0" w:lastRowFirstColumn="0" w:lastRowLastColumn="0"/>
            </w:pPr>
            <w:r>
              <w:t>Document</w:t>
            </w:r>
          </w:p>
        </w:tc>
        <w:tc>
          <w:tcPr>
            <w:tcW w:w="6519" w:type="dxa"/>
          </w:tcPr>
          <w:p w14:paraId="7C62BCFB" w14:textId="77777777" w:rsidR="00784F02" w:rsidRPr="00784F02" w:rsidRDefault="00784F02" w:rsidP="00784F02">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784F02">
              <w:rPr>
                <w:sz w:val="24"/>
                <w:szCs w:val="24"/>
              </w:rPr>
              <w:t>Documentation of post flood impact images and notes is crucial.</w:t>
            </w:r>
          </w:p>
          <w:p w14:paraId="00B2F819" w14:textId="72F8D17B" w:rsidR="009174BB" w:rsidRPr="006B7B14" w:rsidRDefault="00784F02" w:rsidP="00784F02">
            <w:pPr>
              <w:pStyle w:val="ListBullet"/>
              <w:cnfStyle w:val="000000000000" w:firstRow="0" w:lastRow="0" w:firstColumn="0" w:lastColumn="0" w:oddVBand="0" w:evenVBand="0" w:oddHBand="0" w:evenHBand="0" w:firstRowFirstColumn="0" w:firstRowLastColumn="0" w:lastRowFirstColumn="0" w:lastRowLastColumn="0"/>
            </w:pPr>
            <w:r w:rsidRPr="00784F02">
              <w:rPr>
                <w:sz w:val="24"/>
                <w:szCs w:val="24"/>
              </w:rPr>
              <w:t xml:space="preserve">Environmental monitoring data will inform heritage professionals how built heritage will react during the </w:t>
            </w:r>
            <w:r w:rsidRPr="00784F02">
              <w:rPr>
                <w:sz w:val="24"/>
                <w:szCs w:val="24"/>
              </w:rPr>
              <w:lastRenderedPageBreak/>
              <w:t>clean-up, as well as indicate when it is safe for objects to return.</w:t>
            </w:r>
          </w:p>
        </w:tc>
      </w:tr>
      <w:tr w:rsidR="00C5561D" w14:paraId="4790D544"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442A64F6" w14:textId="77777777" w:rsidR="00C5561D" w:rsidRDefault="00C5561D" w:rsidP="00794F82">
            <w:pPr>
              <w:pStyle w:val="HV-normal"/>
            </w:pPr>
          </w:p>
        </w:tc>
        <w:tc>
          <w:tcPr>
            <w:tcW w:w="2126" w:type="dxa"/>
          </w:tcPr>
          <w:p w14:paraId="29700690" w14:textId="0538E8CF" w:rsidR="00C5561D" w:rsidRDefault="00CF0CDE" w:rsidP="00794F82">
            <w:pPr>
              <w:pStyle w:val="HV-normal"/>
              <w:cnfStyle w:val="000000000000" w:firstRow="0" w:lastRow="0" w:firstColumn="0" w:lastColumn="0" w:oddVBand="0" w:evenVBand="0" w:oddHBand="0" w:evenHBand="0" w:firstRowFirstColumn="0" w:firstRowLastColumn="0" w:lastRowFirstColumn="0" w:lastRowLastColumn="0"/>
            </w:pPr>
            <w:r>
              <w:t>Cleanup</w:t>
            </w:r>
          </w:p>
        </w:tc>
        <w:tc>
          <w:tcPr>
            <w:tcW w:w="6519" w:type="dxa"/>
          </w:tcPr>
          <w:p w14:paraId="49B889F2" w14:textId="14F71575" w:rsidR="00C5561D" w:rsidRPr="00E01C53" w:rsidRDefault="00E01C53" w:rsidP="009F6DF4">
            <w:pPr>
              <w:pStyle w:val="HV-list"/>
              <w:cnfStyle w:val="000000000000" w:firstRow="0" w:lastRow="0" w:firstColumn="0" w:lastColumn="0" w:oddVBand="0" w:evenVBand="0" w:oddHBand="0" w:evenHBand="0" w:firstRowFirstColumn="0" w:firstRowLastColumn="0" w:lastRowFirstColumn="0" w:lastRowLastColumn="0"/>
              <w:rPr>
                <w:szCs w:val="24"/>
              </w:rPr>
            </w:pPr>
            <w:r w:rsidRPr="00E01C53">
              <w:rPr>
                <w:szCs w:val="24"/>
              </w:rPr>
              <w:t>If the relative humidity remains high enough to facilitate mould growth (&gt;70%), collection items should be relocated, or the recovery phase implemented as soon as possible.</w:t>
            </w:r>
          </w:p>
        </w:tc>
      </w:tr>
      <w:tr w:rsidR="00C5561D" w14:paraId="7146CE76"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0061A6D9" w14:textId="77777777" w:rsidR="00C5561D" w:rsidRDefault="00C5561D" w:rsidP="00794F82">
            <w:pPr>
              <w:pStyle w:val="HV-normal"/>
            </w:pPr>
          </w:p>
        </w:tc>
        <w:tc>
          <w:tcPr>
            <w:tcW w:w="2126" w:type="dxa"/>
          </w:tcPr>
          <w:p w14:paraId="3D4A9286" w14:textId="12A3CD7B" w:rsidR="00C5561D" w:rsidRDefault="00CF0CDE" w:rsidP="00794F82">
            <w:pPr>
              <w:pStyle w:val="HV-normal"/>
              <w:cnfStyle w:val="000000000000" w:firstRow="0" w:lastRow="0" w:firstColumn="0" w:lastColumn="0" w:oddVBand="0" w:evenVBand="0" w:oddHBand="0" w:evenHBand="0" w:firstRowFirstColumn="0" w:firstRowLastColumn="0" w:lastRowFirstColumn="0" w:lastRowLastColumn="0"/>
            </w:pPr>
            <w:r>
              <w:t>Salvage</w:t>
            </w:r>
          </w:p>
        </w:tc>
        <w:tc>
          <w:tcPr>
            <w:tcW w:w="6519" w:type="dxa"/>
          </w:tcPr>
          <w:p w14:paraId="70E3E14A" w14:textId="280A4A99" w:rsidR="00C5561D" w:rsidRPr="009F6DF4" w:rsidRDefault="000A70EF" w:rsidP="009F6DF4">
            <w:pPr>
              <w:pStyle w:val="HV-list"/>
              <w:cnfStyle w:val="000000000000" w:firstRow="0" w:lastRow="0" w:firstColumn="0" w:lastColumn="0" w:oddVBand="0" w:evenVBand="0" w:oddHBand="0" w:evenHBand="0" w:firstRowFirstColumn="0" w:firstRowLastColumn="0" w:lastRowFirstColumn="0" w:lastRowLastColumn="0"/>
            </w:pPr>
            <w:r w:rsidRPr="000A70EF">
              <w:rPr>
                <w:szCs w:val="24"/>
              </w:rPr>
              <w:t>Remove salvaged collection items and heritage fabric that have been prioritised to be conserved off-site, in consultation with heritage professionals</w:t>
            </w:r>
            <w:r w:rsidRPr="00DF5897">
              <w:rPr>
                <w:sz w:val="21"/>
                <w:szCs w:val="21"/>
              </w:rPr>
              <w:t>.</w:t>
            </w:r>
          </w:p>
        </w:tc>
      </w:tr>
      <w:tr w:rsidR="009174BB" w14:paraId="13B638E8"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275A51E1" w14:textId="3524D5CB" w:rsidR="009174BB" w:rsidRDefault="009F6DF4" w:rsidP="00794F82">
            <w:pPr>
              <w:pStyle w:val="HV-normal"/>
            </w:pPr>
            <w:r>
              <w:t xml:space="preserve">Recovery </w:t>
            </w:r>
          </w:p>
        </w:tc>
        <w:tc>
          <w:tcPr>
            <w:tcW w:w="2126" w:type="dxa"/>
          </w:tcPr>
          <w:p w14:paraId="4F03FBF4" w14:textId="6F8B47D3" w:rsidR="009174BB" w:rsidRDefault="00FB0501" w:rsidP="00794F82">
            <w:pPr>
              <w:pStyle w:val="HV-normal"/>
              <w:cnfStyle w:val="000000000000" w:firstRow="0" w:lastRow="0" w:firstColumn="0" w:lastColumn="0" w:oddVBand="0" w:evenVBand="0" w:oddHBand="0" w:evenHBand="0" w:firstRowFirstColumn="0" w:firstRowLastColumn="0" w:lastRowFirstColumn="0" w:lastRowLastColumn="0"/>
            </w:pPr>
            <w:r>
              <w:t>Drying</w:t>
            </w:r>
          </w:p>
        </w:tc>
        <w:tc>
          <w:tcPr>
            <w:tcW w:w="6519" w:type="dxa"/>
          </w:tcPr>
          <w:p w14:paraId="366AFD9F" w14:textId="77777777" w:rsidR="00C42AFF" w:rsidRPr="00C42AFF" w:rsidRDefault="00C42AFF" w:rsidP="00C42AFF">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42AFF">
              <w:rPr>
                <w:sz w:val="24"/>
                <w:szCs w:val="24"/>
              </w:rPr>
              <w:t>Prioritise drying through natural ventilation, opening windows and doors of a collection facility or placing salvaged collection items in a safe outdoors setting.</w:t>
            </w:r>
          </w:p>
          <w:p w14:paraId="66E5A9F6" w14:textId="4190933B" w:rsidR="009174BB" w:rsidRPr="006B7B14" w:rsidRDefault="00C42AFF" w:rsidP="00C42AFF">
            <w:pPr>
              <w:pStyle w:val="ListBullet"/>
              <w:cnfStyle w:val="000000000000" w:firstRow="0" w:lastRow="0" w:firstColumn="0" w:lastColumn="0" w:oddVBand="0" w:evenVBand="0" w:oddHBand="0" w:evenHBand="0" w:firstRowFirstColumn="0" w:firstRowLastColumn="0" w:lastRowFirstColumn="0" w:lastRowLastColumn="0"/>
            </w:pPr>
            <w:r w:rsidRPr="00C42AFF">
              <w:rPr>
                <w:sz w:val="24"/>
                <w:szCs w:val="24"/>
              </w:rPr>
              <w:t>Forced drying can exacerbate and cause further damage</w:t>
            </w:r>
            <w:r w:rsidRPr="00DF5897">
              <w:t>.</w:t>
            </w:r>
          </w:p>
        </w:tc>
      </w:tr>
      <w:tr w:rsidR="009174BB" w14:paraId="0C1001B6"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575B3F60" w14:textId="77777777" w:rsidR="009174BB" w:rsidRDefault="009174BB" w:rsidP="00794F82">
            <w:pPr>
              <w:pStyle w:val="HV-normal"/>
            </w:pPr>
          </w:p>
        </w:tc>
        <w:tc>
          <w:tcPr>
            <w:tcW w:w="2126" w:type="dxa"/>
          </w:tcPr>
          <w:p w14:paraId="629B2F5F" w14:textId="6DBDF153" w:rsidR="009174BB" w:rsidRDefault="00FB0501" w:rsidP="00794F82">
            <w:pPr>
              <w:pStyle w:val="HV-normal"/>
              <w:cnfStyle w:val="000000000000" w:firstRow="0" w:lastRow="0" w:firstColumn="0" w:lastColumn="0" w:oddVBand="0" w:evenVBand="0" w:oddHBand="0" w:evenHBand="0" w:firstRowFirstColumn="0" w:firstRowLastColumn="0" w:lastRowFirstColumn="0" w:lastRowLastColumn="0"/>
            </w:pPr>
            <w:r>
              <w:t>Strategy</w:t>
            </w:r>
          </w:p>
        </w:tc>
        <w:tc>
          <w:tcPr>
            <w:tcW w:w="6519" w:type="dxa"/>
          </w:tcPr>
          <w:p w14:paraId="7675461F" w14:textId="798D5A63" w:rsidR="009174BB" w:rsidRPr="00C43131" w:rsidRDefault="00C43131" w:rsidP="009F6DF4">
            <w:pPr>
              <w:pStyle w:val="HV-list"/>
              <w:cnfStyle w:val="000000000000" w:firstRow="0" w:lastRow="0" w:firstColumn="0" w:lastColumn="0" w:oddVBand="0" w:evenVBand="0" w:oddHBand="0" w:evenHBand="0" w:firstRowFirstColumn="0" w:firstRowLastColumn="0" w:lastRowFirstColumn="0" w:lastRowLastColumn="0"/>
              <w:rPr>
                <w:szCs w:val="24"/>
              </w:rPr>
            </w:pPr>
            <w:r w:rsidRPr="00C43131">
              <w:rPr>
                <w:szCs w:val="24"/>
              </w:rPr>
              <w:t>Review of response phase documentation and environmental monitoring records can inform the planning and prioritisation of specialist conservation measures and scheduling of treatments to stabilise and repair damaged collection items.</w:t>
            </w:r>
          </w:p>
        </w:tc>
      </w:tr>
      <w:tr w:rsidR="00FB0501" w14:paraId="106EE044"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76168FC8" w14:textId="77777777" w:rsidR="00FB0501" w:rsidRDefault="00FB0501" w:rsidP="00794F82">
            <w:pPr>
              <w:pStyle w:val="HV-normal"/>
            </w:pPr>
          </w:p>
        </w:tc>
        <w:tc>
          <w:tcPr>
            <w:tcW w:w="2126" w:type="dxa"/>
          </w:tcPr>
          <w:p w14:paraId="5A96DA19" w14:textId="30A76ACC" w:rsidR="00FB0501" w:rsidRDefault="00FB0501" w:rsidP="00794F82">
            <w:pPr>
              <w:pStyle w:val="HV-normal"/>
              <w:cnfStyle w:val="000000000000" w:firstRow="0" w:lastRow="0" w:firstColumn="0" w:lastColumn="0" w:oddVBand="0" w:evenVBand="0" w:oddHBand="0" w:evenHBand="0" w:firstRowFirstColumn="0" w:firstRowLastColumn="0" w:lastRowFirstColumn="0" w:lastRowLastColumn="0"/>
            </w:pPr>
            <w:r>
              <w:t>Resilience</w:t>
            </w:r>
          </w:p>
        </w:tc>
        <w:tc>
          <w:tcPr>
            <w:tcW w:w="6519" w:type="dxa"/>
          </w:tcPr>
          <w:p w14:paraId="6839E764" w14:textId="53D7B7A5" w:rsidR="00FB0501" w:rsidRPr="004679A1" w:rsidRDefault="004679A1" w:rsidP="009F6DF4">
            <w:pPr>
              <w:pStyle w:val="HV-list"/>
              <w:cnfStyle w:val="000000000000" w:firstRow="0" w:lastRow="0" w:firstColumn="0" w:lastColumn="0" w:oddVBand="0" w:evenVBand="0" w:oddHBand="0" w:evenHBand="0" w:firstRowFirstColumn="0" w:firstRowLastColumn="0" w:lastRowFirstColumn="0" w:lastRowLastColumn="0"/>
              <w:rPr>
                <w:szCs w:val="24"/>
              </w:rPr>
            </w:pPr>
            <w:r w:rsidRPr="004679A1">
              <w:rPr>
                <w:szCs w:val="24"/>
              </w:rPr>
              <w:t>Review of the Disaster Management Cycle and efficacy of the emergency response will improve future flood response measures.</w:t>
            </w:r>
          </w:p>
        </w:tc>
      </w:tr>
    </w:tbl>
    <w:p w14:paraId="6A5BE97B" w14:textId="4A90ABC6" w:rsidR="009D514E" w:rsidRPr="00116E37" w:rsidRDefault="00ED324F">
      <w:pPr>
        <w:rPr>
          <w:sz w:val="24"/>
          <w:szCs w:val="24"/>
        </w:rPr>
      </w:pPr>
      <w:r w:rsidRPr="00C02C49">
        <w:rPr>
          <w:sz w:val="24"/>
          <w:szCs w:val="24"/>
        </w:rPr>
        <w:t>Below are some useful resources to help you prepare for and recover from a flood event</w:t>
      </w:r>
      <w:r>
        <w:rPr>
          <w:sz w:val="24"/>
          <w:szCs w:val="24"/>
        </w:rPr>
        <w:t>:</w:t>
      </w:r>
    </w:p>
    <w:tbl>
      <w:tblPr>
        <w:tblStyle w:val="DTPDefaulttable"/>
        <w:tblW w:w="5000" w:type="pct"/>
        <w:tblLook w:val="06A0" w:firstRow="1" w:lastRow="0" w:firstColumn="1" w:lastColumn="0" w:noHBand="1" w:noVBand="1"/>
      </w:tblPr>
      <w:tblGrid>
        <w:gridCol w:w="2127"/>
        <w:gridCol w:w="425"/>
        <w:gridCol w:w="3969"/>
        <w:gridCol w:w="4251"/>
      </w:tblGrid>
      <w:tr w:rsidR="00545485" w:rsidRPr="00EB5232" w14:paraId="12B26167" w14:textId="77777777" w:rsidTr="00CF4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4D8B3740" w14:textId="0A66F5F2" w:rsidR="00545485" w:rsidRPr="00EB5232" w:rsidRDefault="00545485" w:rsidP="00794F82">
            <w:pPr>
              <w:pStyle w:val="HV-normal"/>
              <w:rPr>
                <w:b w:val="0"/>
                <w:bCs/>
                <w:color w:val="auto"/>
              </w:rPr>
            </w:pPr>
            <w:r w:rsidRPr="00EB5232">
              <w:rPr>
                <w:b w:val="0"/>
                <w:bCs/>
                <w:color w:val="auto"/>
              </w:rPr>
              <w:t>Emergency Response Kit</w:t>
            </w:r>
          </w:p>
        </w:tc>
        <w:tc>
          <w:tcPr>
            <w:tcW w:w="425" w:type="dxa"/>
            <w:tcBorders>
              <w:top w:val="single" w:sz="4" w:space="0" w:color="auto"/>
            </w:tcBorders>
            <w:shd w:val="clear" w:color="auto" w:fill="auto"/>
          </w:tcPr>
          <w:p w14:paraId="70D374C7" w14:textId="75008319" w:rsidR="00545485" w:rsidRPr="006F07FA" w:rsidRDefault="00545485" w:rsidP="00545485">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sz w:val="22"/>
              </w:rPr>
            </w:pPr>
          </w:p>
        </w:tc>
        <w:tc>
          <w:tcPr>
            <w:tcW w:w="3969" w:type="dxa"/>
            <w:tcBorders>
              <w:top w:val="single" w:sz="4" w:space="0" w:color="auto"/>
            </w:tcBorders>
            <w:shd w:val="clear" w:color="auto" w:fill="auto"/>
          </w:tcPr>
          <w:p w14:paraId="01AA2FCF" w14:textId="77777777" w:rsidR="00545485" w:rsidRPr="00545485" w:rsidRDefault="00545485" w:rsidP="00545485">
            <w:pPr>
              <w:pStyle w:val="HV-normal"/>
              <w:cnfStyle w:val="100000000000" w:firstRow="1" w:lastRow="0" w:firstColumn="0" w:lastColumn="0" w:oddVBand="0" w:evenVBand="0" w:oddHBand="0" w:evenHBand="0" w:firstRowFirstColumn="0" w:firstRowLastColumn="0" w:lastRowFirstColumn="0" w:lastRowLastColumn="0"/>
              <w:rPr>
                <w:bCs/>
              </w:rPr>
            </w:pPr>
            <w:r w:rsidRPr="00545485">
              <w:rPr>
                <w:b w:val="0"/>
                <w:bCs/>
                <w:color w:val="auto"/>
              </w:rPr>
              <w:t>Basic Supplies:</w:t>
            </w:r>
          </w:p>
          <w:p w14:paraId="78F8CAB3"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polyethylene sheet (roll)</w:t>
            </w:r>
          </w:p>
          <w:p w14:paraId="7B851F33"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mops</w:t>
            </w:r>
          </w:p>
          <w:p w14:paraId="3D0ADBBE"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bucket</w:t>
            </w:r>
          </w:p>
          <w:p w14:paraId="649CD75F"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squeegees</w:t>
            </w:r>
          </w:p>
          <w:p w14:paraId="6FFF3F0F"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rubber gloves</w:t>
            </w:r>
          </w:p>
          <w:p w14:paraId="2E2323B4"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rubber boots</w:t>
            </w:r>
          </w:p>
          <w:p w14:paraId="151D709B"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hardhats</w:t>
            </w:r>
          </w:p>
          <w:p w14:paraId="2575B756"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flashlight and batteries</w:t>
            </w:r>
          </w:p>
          <w:p w14:paraId="30072D98"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blotting paper</w:t>
            </w:r>
          </w:p>
          <w:p w14:paraId="1E6CE169"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unprinted newsprint (roll)</w:t>
            </w:r>
          </w:p>
          <w:p w14:paraId="52102DAB"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terry towelling</w:t>
            </w:r>
          </w:p>
          <w:p w14:paraId="51B4DF9F"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freezer paper</w:t>
            </w:r>
          </w:p>
          <w:p w14:paraId="22F3C32F"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sponges</w:t>
            </w:r>
          </w:p>
          <w:p w14:paraId="7C93B58A"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proofErr w:type="spellStart"/>
            <w:r w:rsidRPr="00545485">
              <w:rPr>
                <w:b w:val="0"/>
                <w:bCs/>
                <w:color w:val="auto"/>
                <w:sz w:val="24"/>
                <w:szCs w:val="24"/>
              </w:rPr>
              <w:t>ziplock</w:t>
            </w:r>
            <w:proofErr w:type="spellEnd"/>
            <w:r w:rsidRPr="00545485">
              <w:rPr>
                <w:b w:val="0"/>
                <w:bCs/>
                <w:color w:val="auto"/>
                <w:sz w:val="24"/>
                <w:szCs w:val="24"/>
              </w:rPr>
              <w:t xml:space="preserve"> bags</w:t>
            </w:r>
          </w:p>
          <w:p w14:paraId="2029E37F" w14:textId="49A87CAC" w:rsidR="00545485" w:rsidRPr="00DE315E" w:rsidRDefault="00545485" w:rsidP="00545485">
            <w:pPr>
              <w:pStyle w:val="ListBullet"/>
              <w:numPr>
                <w:ilvl w:val="0"/>
                <w:numId w:val="0"/>
              </w:numPr>
              <w:ind w:left="284" w:hanging="284"/>
              <w:cnfStyle w:val="100000000000" w:firstRow="1" w:lastRow="0" w:firstColumn="0" w:lastColumn="0" w:oddVBand="0" w:evenVBand="0" w:oddHBand="0" w:evenHBand="0" w:firstRowFirstColumn="0" w:firstRowLastColumn="0" w:lastRowFirstColumn="0" w:lastRowLastColumn="0"/>
              <w:rPr>
                <w:bCs/>
              </w:rPr>
            </w:pPr>
            <w:r w:rsidRPr="00545485">
              <w:rPr>
                <w:b w:val="0"/>
                <w:bCs/>
                <w:color w:val="auto"/>
                <w:sz w:val="24"/>
                <w:szCs w:val="24"/>
              </w:rPr>
              <w:lastRenderedPageBreak/>
              <w:t>stationery</w:t>
            </w:r>
          </w:p>
        </w:tc>
        <w:tc>
          <w:tcPr>
            <w:tcW w:w="4251" w:type="dxa"/>
            <w:tcBorders>
              <w:top w:val="single" w:sz="4" w:space="0" w:color="auto"/>
            </w:tcBorders>
            <w:shd w:val="clear" w:color="auto" w:fill="auto"/>
          </w:tcPr>
          <w:p w14:paraId="649CD344" w14:textId="77777777" w:rsidR="00545485" w:rsidRPr="00545485" w:rsidRDefault="00545485" w:rsidP="00545485">
            <w:pPr>
              <w:spacing w:after="0"/>
              <w:cnfStyle w:val="100000000000" w:firstRow="1" w:lastRow="0" w:firstColumn="0" w:lastColumn="0" w:oddVBand="0" w:evenVBand="0" w:oddHBand="0" w:evenHBand="0" w:firstRowFirstColumn="0" w:firstRowLastColumn="0" w:lastRowFirstColumn="0" w:lastRowLastColumn="0"/>
              <w:rPr>
                <w:rFonts w:cstheme="minorHAnsi"/>
                <w:b w:val="0"/>
                <w:bCs/>
                <w:color w:val="auto"/>
                <w:sz w:val="24"/>
                <w:szCs w:val="24"/>
              </w:rPr>
            </w:pPr>
            <w:r w:rsidRPr="00545485">
              <w:rPr>
                <w:rFonts w:cstheme="minorHAnsi"/>
                <w:b w:val="0"/>
                <w:bCs/>
                <w:color w:val="auto"/>
                <w:sz w:val="24"/>
                <w:szCs w:val="24"/>
              </w:rPr>
              <w:lastRenderedPageBreak/>
              <w:t>Substantial supplies:</w:t>
            </w:r>
          </w:p>
          <w:p w14:paraId="6F61D26F"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wet/dry vacuum</w:t>
            </w:r>
          </w:p>
          <w:p w14:paraId="16D2DA66"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industrial fans</w:t>
            </w:r>
          </w:p>
          <w:p w14:paraId="32112816"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extension cords</w:t>
            </w:r>
          </w:p>
          <w:p w14:paraId="573BB433"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step ladder</w:t>
            </w:r>
          </w:p>
          <w:p w14:paraId="287CEB0F"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carts</w:t>
            </w:r>
          </w:p>
          <w:p w14:paraId="5B5272D1"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dehumidifiers</w:t>
            </w:r>
          </w:p>
          <w:p w14:paraId="050BAA00" w14:textId="77777777"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tools</w:t>
            </w:r>
          </w:p>
          <w:p w14:paraId="06B18DE2" w14:textId="2B856EF5" w:rsidR="00545485" w:rsidRPr="00545485" w:rsidRDefault="00545485" w:rsidP="00545485">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 xml:space="preserve">temporary flood protection equipment (sandbags, barriers)  </w:t>
            </w:r>
          </w:p>
          <w:p w14:paraId="4994AE73" w14:textId="16B3B19D" w:rsidR="00545485" w:rsidRPr="00545485" w:rsidRDefault="00545485" w:rsidP="00DE315E">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trestle tables</w:t>
            </w:r>
          </w:p>
          <w:p w14:paraId="67F53F1A" w14:textId="77777777" w:rsidR="00545485" w:rsidRPr="00545485" w:rsidRDefault="00545485" w:rsidP="00DE315E">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A-frame trolleys</w:t>
            </w:r>
          </w:p>
          <w:p w14:paraId="4682B3AB" w14:textId="77777777" w:rsidR="00545485" w:rsidRPr="00545485" w:rsidRDefault="00545485" w:rsidP="00DE315E">
            <w:pPr>
              <w:spacing w:after="0"/>
              <w:cnfStyle w:val="100000000000" w:firstRow="1" w:lastRow="0" w:firstColumn="0" w:lastColumn="0" w:oddVBand="0" w:evenVBand="0" w:oddHBand="0" w:evenHBand="0" w:firstRowFirstColumn="0" w:firstRowLastColumn="0" w:lastRowFirstColumn="0" w:lastRowLastColumn="0"/>
              <w:rPr>
                <w:rFonts w:cstheme="minorHAnsi"/>
                <w:b w:val="0"/>
                <w:bCs/>
                <w:color w:val="auto"/>
                <w:sz w:val="24"/>
                <w:szCs w:val="24"/>
              </w:rPr>
            </w:pPr>
            <w:r w:rsidRPr="00545485">
              <w:rPr>
                <w:rFonts w:cstheme="minorHAnsi"/>
                <w:b w:val="0"/>
                <w:bCs/>
                <w:color w:val="auto"/>
                <w:sz w:val="24"/>
                <w:szCs w:val="24"/>
              </w:rPr>
              <w:t>Full contingency supplies:</w:t>
            </w:r>
          </w:p>
          <w:p w14:paraId="1F337E31" w14:textId="77777777" w:rsidR="00545485" w:rsidRPr="00545485" w:rsidRDefault="00545485" w:rsidP="00DE315E">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shipping containers</w:t>
            </w:r>
          </w:p>
          <w:p w14:paraId="157CD3D4" w14:textId="77777777" w:rsidR="00545485" w:rsidRPr="00545485" w:rsidRDefault="00545485" w:rsidP="00DE315E">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salvage stores</w:t>
            </w:r>
          </w:p>
          <w:p w14:paraId="70D71E11" w14:textId="77777777" w:rsidR="00545485" w:rsidRPr="00545485" w:rsidRDefault="00545485" w:rsidP="00DE315E">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lastRenderedPageBreak/>
              <w:t>freezers</w:t>
            </w:r>
          </w:p>
          <w:p w14:paraId="07A958E8" w14:textId="77777777" w:rsidR="00545485" w:rsidRPr="00545485" w:rsidRDefault="00545485" w:rsidP="00DE315E">
            <w:pPr>
              <w:pStyle w:val="ListBullet"/>
              <w:cnfStyle w:val="100000000000" w:firstRow="1" w:lastRow="0" w:firstColumn="0" w:lastColumn="0" w:oddVBand="0" w:evenVBand="0" w:oddHBand="0" w:evenHBand="0" w:firstRowFirstColumn="0" w:firstRowLastColumn="0" w:lastRowFirstColumn="0" w:lastRowLastColumn="0"/>
              <w:rPr>
                <w:b w:val="0"/>
                <w:bCs/>
                <w:color w:val="auto"/>
                <w:sz w:val="24"/>
                <w:szCs w:val="24"/>
              </w:rPr>
            </w:pPr>
            <w:r w:rsidRPr="00545485">
              <w:rPr>
                <w:b w:val="0"/>
                <w:bCs/>
                <w:color w:val="auto"/>
                <w:sz w:val="24"/>
                <w:szCs w:val="24"/>
              </w:rPr>
              <w:t>access to freeze driers</w:t>
            </w:r>
          </w:p>
          <w:p w14:paraId="7B33F106" w14:textId="7FB9D19C" w:rsidR="00545485" w:rsidRPr="00B24F20" w:rsidRDefault="00545485" w:rsidP="00B24F20">
            <w:pPr>
              <w:pStyle w:val="ListBullet"/>
              <w:cnfStyle w:val="100000000000" w:firstRow="1" w:lastRow="0" w:firstColumn="0" w:lastColumn="0" w:oddVBand="0" w:evenVBand="0" w:oddHBand="0" w:evenHBand="0" w:firstRowFirstColumn="0" w:firstRowLastColumn="0" w:lastRowFirstColumn="0" w:lastRowLastColumn="0"/>
              <w:rPr>
                <w:b w:val="0"/>
                <w:bCs/>
                <w:color w:val="auto"/>
              </w:rPr>
            </w:pPr>
            <w:r w:rsidRPr="00545485">
              <w:rPr>
                <w:b w:val="0"/>
                <w:bCs/>
                <w:color w:val="auto"/>
                <w:sz w:val="24"/>
                <w:szCs w:val="24"/>
              </w:rPr>
              <w:t>contingency room</w:t>
            </w:r>
          </w:p>
        </w:tc>
      </w:tr>
      <w:tr w:rsidR="009D514E" w:rsidRPr="00F43E3A" w14:paraId="7391850D" w14:textId="77777777" w:rsidTr="00CF4B25">
        <w:tc>
          <w:tcPr>
            <w:cnfStyle w:val="001000000000" w:firstRow="0" w:lastRow="0" w:firstColumn="1" w:lastColumn="0" w:oddVBand="0" w:evenVBand="0" w:oddHBand="0" w:evenHBand="0" w:firstRowFirstColumn="0" w:firstRowLastColumn="0" w:lastRowFirstColumn="0" w:lastRowLastColumn="0"/>
            <w:tcW w:w="2127" w:type="dxa"/>
          </w:tcPr>
          <w:p w14:paraId="4A335759" w14:textId="757FD5BF" w:rsidR="009D514E" w:rsidRPr="00F43E3A" w:rsidRDefault="00F43E3A" w:rsidP="00794F82">
            <w:pPr>
              <w:pStyle w:val="HV-normal"/>
              <w:rPr>
                <w:b w:val="0"/>
                <w:bCs/>
              </w:rPr>
            </w:pPr>
            <w:r w:rsidRPr="00F43E3A">
              <w:rPr>
                <w:b w:val="0"/>
                <w:bCs/>
              </w:rPr>
              <w:lastRenderedPageBreak/>
              <w:t>Drying</w:t>
            </w:r>
          </w:p>
        </w:tc>
        <w:tc>
          <w:tcPr>
            <w:tcW w:w="425" w:type="dxa"/>
          </w:tcPr>
          <w:p w14:paraId="2EAADC8E" w14:textId="77777777" w:rsidR="009D514E" w:rsidRPr="00F43E3A" w:rsidRDefault="009D514E" w:rsidP="00794F82">
            <w:pPr>
              <w:pStyle w:val="HV-normal"/>
              <w:cnfStyle w:val="000000000000" w:firstRow="0" w:lastRow="0" w:firstColumn="0" w:lastColumn="0" w:oddVBand="0" w:evenVBand="0" w:oddHBand="0" w:evenHBand="0" w:firstRowFirstColumn="0" w:firstRowLastColumn="0" w:lastRowFirstColumn="0" w:lastRowLastColumn="0"/>
              <w:rPr>
                <w:bCs/>
              </w:rPr>
            </w:pPr>
          </w:p>
        </w:tc>
        <w:tc>
          <w:tcPr>
            <w:tcW w:w="8220" w:type="dxa"/>
            <w:gridSpan w:val="2"/>
          </w:tcPr>
          <w:p w14:paraId="77E491A1" w14:textId="77777777" w:rsidR="00C67280" w:rsidRPr="00545485" w:rsidRDefault="00C67280" w:rsidP="00C67280">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5485">
              <w:rPr>
                <w:sz w:val="24"/>
                <w:szCs w:val="24"/>
              </w:rPr>
              <w:t>Drying of materials is a priority and should be undertaken as soon as possible after the event.</w:t>
            </w:r>
          </w:p>
          <w:p w14:paraId="0B73AAA4" w14:textId="085290DF" w:rsidR="00C67280" w:rsidRPr="00545485" w:rsidRDefault="00C67280" w:rsidP="00545485">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5485">
              <w:rPr>
                <w:sz w:val="24"/>
                <w:szCs w:val="24"/>
              </w:rPr>
              <w:t>Drying is best achieved through natural ventilation and use force</w:t>
            </w:r>
            <w:r w:rsidR="00CF4B25">
              <w:rPr>
                <w:sz w:val="24"/>
                <w:szCs w:val="24"/>
              </w:rPr>
              <w:t xml:space="preserve"> </w:t>
            </w:r>
            <w:r w:rsidRPr="00545485">
              <w:rPr>
                <w:sz w:val="24"/>
                <w:szCs w:val="24"/>
              </w:rPr>
              <w:t>drying only where necessary and when monitored.</w:t>
            </w:r>
          </w:p>
          <w:p w14:paraId="6F65FE7D" w14:textId="77777777" w:rsidR="00C67280" w:rsidRPr="00545485" w:rsidRDefault="00C67280" w:rsidP="00C67280">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5485">
              <w:rPr>
                <w:sz w:val="24"/>
                <w:szCs w:val="24"/>
              </w:rPr>
              <w:t>Reduce/remove pooling found in association with immovable items</w:t>
            </w:r>
          </w:p>
          <w:p w14:paraId="36E0E1FE" w14:textId="77777777" w:rsidR="00C67280" w:rsidRPr="00545485" w:rsidRDefault="00C67280" w:rsidP="00C67280">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5485">
              <w:rPr>
                <w:sz w:val="24"/>
                <w:szCs w:val="24"/>
              </w:rPr>
              <w:t>Remove excess moisture with absorbent materials.</w:t>
            </w:r>
          </w:p>
          <w:p w14:paraId="6C4AAC5B" w14:textId="77777777" w:rsidR="00C67280" w:rsidRPr="00545485" w:rsidRDefault="00C67280" w:rsidP="00C67280">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545485">
              <w:rPr>
                <w:sz w:val="24"/>
                <w:szCs w:val="24"/>
              </w:rPr>
              <w:t>Arrange and position collection items and heritage fabric in ways that promote thorough ventilation and maintain their form.</w:t>
            </w:r>
          </w:p>
          <w:p w14:paraId="6BDC0AA6" w14:textId="07C30C28" w:rsidR="009D514E" w:rsidRPr="00F43E3A" w:rsidRDefault="00C67280" w:rsidP="00C67280">
            <w:pPr>
              <w:pStyle w:val="ListBullet"/>
              <w:cnfStyle w:val="000000000000" w:firstRow="0" w:lastRow="0" w:firstColumn="0" w:lastColumn="0" w:oddVBand="0" w:evenVBand="0" w:oddHBand="0" w:evenHBand="0" w:firstRowFirstColumn="0" w:firstRowLastColumn="0" w:lastRowFirstColumn="0" w:lastRowLastColumn="0"/>
              <w:rPr>
                <w:bCs/>
                <w:szCs w:val="24"/>
              </w:rPr>
            </w:pPr>
            <w:r w:rsidRPr="00545485">
              <w:rPr>
                <w:sz w:val="24"/>
                <w:szCs w:val="24"/>
              </w:rPr>
              <w:t>Monitor efficacy of ventilation measures in reducing relative humidity during drying process</w:t>
            </w:r>
          </w:p>
        </w:tc>
      </w:tr>
      <w:tr w:rsidR="009D514E" w:rsidRPr="00F43E3A" w14:paraId="0AB5FA85" w14:textId="77777777" w:rsidTr="00CF4B25">
        <w:tc>
          <w:tcPr>
            <w:cnfStyle w:val="001000000000" w:firstRow="0" w:lastRow="0" w:firstColumn="1" w:lastColumn="0" w:oddVBand="0" w:evenVBand="0" w:oddHBand="0" w:evenHBand="0" w:firstRowFirstColumn="0" w:firstRowLastColumn="0" w:lastRowFirstColumn="0" w:lastRowLastColumn="0"/>
            <w:tcW w:w="2127" w:type="dxa"/>
          </w:tcPr>
          <w:p w14:paraId="19D17D79" w14:textId="0F83B0DD" w:rsidR="009D514E" w:rsidRPr="00F43E3A" w:rsidRDefault="00C67280" w:rsidP="00794F82">
            <w:pPr>
              <w:pStyle w:val="HV-normal"/>
              <w:rPr>
                <w:b w:val="0"/>
                <w:bCs/>
              </w:rPr>
            </w:pPr>
            <w:r>
              <w:rPr>
                <w:b w:val="0"/>
                <w:bCs/>
              </w:rPr>
              <w:t>Resources</w:t>
            </w:r>
          </w:p>
        </w:tc>
        <w:tc>
          <w:tcPr>
            <w:tcW w:w="425" w:type="dxa"/>
          </w:tcPr>
          <w:p w14:paraId="14C749C0" w14:textId="77777777" w:rsidR="009D514E" w:rsidRPr="00F43E3A" w:rsidRDefault="009D514E" w:rsidP="00794F82">
            <w:pPr>
              <w:pStyle w:val="HV-normal"/>
              <w:cnfStyle w:val="000000000000" w:firstRow="0" w:lastRow="0" w:firstColumn="0" w:lastColumn="0" w:oddVBand="0" w:evenVBand="0" w:oddHBand="0" w:evenHBand="0" w:firstRowFirstColumn="0" w:firstRowLastColumn="0" w:lastRowFirstColumn="0" w:lastRowLastColumn="0"/>
              <w:rPr>
                <w:bCs/>
              </w:rPr>
            </w:pPr>
          </w:p>
        </w:tc>
        <w:tc>
          <w:tcPr>
            <w:tcW w:w="8220" w:type="dxa"/>
            <w:gridSpan w:val="2"/>
          </w:tcPr>
          <w:p w14:paraId="668FB2DB" w14:textId="77777777" w:rsidR="00AA6073" w:rsidRPr="00CF4B25" w:rsidRDefault="00AA6073" w:rsidP="00AA6073">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 xml:space="preserve">Australian Institute for the Conservation of Cultural Materials: Be Prepared Guide for Small Museums </w:t>
            </w:r>
          </w:p>
          <w:p w14:paraId="31CD7937" w14:textId="77777777" w:rsidR="00AA6073" w:rsidRPr="00CF4B25" w:rsidRDefault="00000000" w:rsidP="00AA6073">
            <w:pPr>
              <w:pStyle w:val="ListParagraph"/>
              <w:ind w:left="360"/>
              <w:cnfStyle w:val="000000000000" w:firstRow="0" w:lastRow="0" w:firstColumn="0" w:lastColumn="0" w:oddVBand="0" w:evenVBand="0" w:oddHBand="0" w:evenHBand="0" w:firstRowFirstColumn="0" w:firstRowLastColumn="0" w:lastRowFirstColumn="0" w:lastRowLastColumn="0"/>
              <w:rPr>
                <w:sz w:val="24"/>
                <w:szCs w:val="24"/>
              </w:rPr>
            </w:pPr>
            <w:hyperlink r:id="rId15" w:history="1">
              <w:r w:rsidR="00AA6073" w:rsidRPr="00CF4B25">
                <w:rPr>
                  <w:rStyle w:val="Hyperlink"/>
                  <w:sz w:val="24"/>
                  <w:szCs w:val="24"/>
                </w:rPr>
                <w:t>https://aiccm.org.au/wp-content/uploads/2020/01/beprepared.pdf</w:t>
              </w:r>
            </w:hyperlink>
          </w:p>
          <w:p w14:paraId="32AFFDE9" w14:textId="77777777" w:rsidR="00AA6073" w:rsidRPr="00CF4B25" w:rsidRDefault="00AA6073" w:rsidP="00AA6073">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 xml:space="preserve">Grimwade Centre for Cultural Materials Conservation: Flood Recovery </w:t>
            </w:r>
            <w:hyperlink r:id="rId16" w:history="1">
              <w:r w:rsidRPr="00CF4B25">
                <w:rPr>
                  <w:rStyle w:val="Hyperlink"/>
                  <w:sz w:val="24"/>
                  <w:szCs w:val="24"/>
                </w:rPr>
                <w:t>https://arts.unimelb.edu.au/grimwade-centre-for-cultural-materials-conservation/conservation-services/services-support/flood-recovery</w:t>
              </w:r>
            </w:hyperlink>
            <w:r w:rsidRPr="00CF4B25">
              <w:rPr>
                <w:sz w:val="24"/>
                <w:szCs w:val="24"/>
              </w:rPr>
              <w:t xml:space="preserve"> </w:t>
            </w:r>
          </w:p>
          <w:p w14:paraId="24AC9FB3" w14:textId="77777777" w:rsidR="00AA6073" w:rsidRPr="00CF4B25" w:rsidRDefault="00AA6073" w:rsidP="00AA6073">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 xml:space="preserve">Blue Shield Australia: Flood Recovery Resources </w:t>
            </w:r>
            <w:hyperlink r:id="rId17" w:history="1">
              <w:r w:rsidRPr="00CF4B25">
                <w:rPr>
                  <w:rStyle w:val="Hyperlink"/>
                  <w:sz w:val="24"/>
                  <w:szCs w:val="24"/>
                </w:rPr>
                <w:t>https://blueshieldaustralia.org.au/resources/flood-recovery/</w:t>
              </w:r>
            </w:hyperlink>
            <w:r w:rsidRPr="00CF4B25">
              <w:rPr>
                <w:sz w:val="24"/>
                <w:szCs w:val="24"/>
              </w:rPr>
              <w:t xml:space="preserve"> </w:t>
            </w:r>
          </w:p>
          <w:p w14:paraId="0D775785" w14:textId="77777777" w:rsidR="00AA6073" w:rsidRPr="00CF4B25" w:rsidRDefault="00AA6073" w:rsidP="00AA6073">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Canadian Conservation Institute</w:t>
            </w:r>
          </w:p>
          <w:p w14:paraId="3C650678" w14:textId="3665335A" w:rsidR="009D514E" w:rsidRPr="00CF4B25" w:rsidRDefault="00000000" w:rsidP="00AA6073">
            <w:pPr>
              <w:pStyle w:val="ListBullet"/>
              <w:cnfStyle w:val="000000000000" w:firstRow="0" w:lastRow="0" w:firstColumn="0" w:lastColumn="0" w:oddVBand="0" w:evenVBand="0" w:oddHBand="0" w:evenHBand="0" w:firstRowFirstColumn="0" w:firstRowLastColumn="0" w:lastRowFirstColumn="0" w:lastRowLastColumn="0"/>
              <w:rPr>
                <w:bCs/>
                <w:sz w:val="24"/>
                <w:szCs w:val="24"/>
              </w:rPr>
            </w:pPr>
            <w:hyperlink r:id="rId18" w:history="1">
              <w:r w:rsidR="00AA6073" w:rsidRPr="00CF4B25">
                <w:rPr>
                  <w:rStyle w:val="Hyperlink"/>
                  <w:sz w:val="24"/>
                  <w:szCs w:val="24"/>
                </w:rPr>
                <w:t>https://www.canada.ca/en/conservation-institute/services/agents-deterioration/water.html</w:t>
              </w:r>
            </w:hyperlink>
          </w:p>
        </w:tc>
      </w:tr>
      <w:tr w:rsidR="009D514E" w:rsidRPr="00F43E3A" w14:paraId="74A882E9" w14:textId="77777777" w:rsidTr="00CF4B25">
        <w:tc>
          <w:tcPr>
            <w:cnfStyle w:val="001000000000" w:firstRow="0" w:lastRow="0" w:firstColumn="1" w:lastColumn="0" w:oddVBand="0" w:evenVBand="0" w:oddHBand="0" w:evenHBand="0" w:firstRowFirstColumn="0" w:firstRowLastColumn="0" w:lastRowFirstColumn="0" w:lastRowLastColumn="0"/>
            <w:tcW w:w="2127" w:type="dxa"/>
          </w:tcPr>
          <w:p w14:paraId="12EABF6A" w14:textId="09206CFC" w:rsidR="009D514E" w:rsidRPr="00F43E3A" w:rsidRDefault="00AA6073" w:rsidP="00794F82">
            <w:pPr>
              <w:pStyle w:val="HV-normal"/>
              <w:rPr>
                <w:b w:val="0"/>
                <w:bCs/>
              </w:rPr>
            </w:pPr>
            <w:r>
              <w:rPr>
                <w:b w:val="0"/>
                <w:bCs/>
              </w:rPr>
              <w:t>Salvaging</w:t>
            </w:r>
          </w:p>
        </w:tc>
        <w:tc>
          <w:tcPr>
            <w:tcW w:w="425" w:type="dxa"/>
          </w:tcPr>
          <w:p w14:paraId="52BE0532" w14:textId="77777777" w:rsidR="009D514E" w:rsidRPr="00F43E3A" w:rsidRDefault="009D514E" w:rsidP="00794F82">
            <w:pPr>
              <w:pStyle w:val="HV-normal"/>
              <w:cnfStyle w:val="000000000000" w:firstRow="0" w:lastRow="0" w:firstColumn="0" w:lastColumn="0" w:oddVBand="0" w:evenVBand="0" w:oddHBand="0" w:evenHBand="0" w:firstRowFirstColumn="0" w:firstRowLastColumn="0" w:lastRowFirstColumn="0" w:lastRowLastColumn="0"/>
              <w:rPr>
                <w:bCs/>
              </w:rPr>
            </w:pPr>
          </w:p>
        </w:tc>
        <w:tc>
          <w:tcPr>
            <w:tcW w:w="8220" w:type="dxa"/>
            <w:gridSpan w:val="2"/>
          </w:tcPr>
          <w:p w14:paraId="14334528"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Avoiding the disposal of water damaged collection items and</w:t>
            </w:r>
          </w:p>
          <w:p w14:paraId="0DF0CAA7" w14:textId="77777777" w:rsidR="00EE277D" w:rsidRPr="00CF4B25" w:rsidRDefault="00EE277D" w:rsidP="00EE277D">
            <w:pPr>
              <w:pStyle w:val="ListParagraph"/>
              <w:ind w:left="360"/>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heritage fabric is a priority. Salvaged items may be saved during the recovery and conservation phases.</w:t>
            </w:r>
          </w:p>
          <w:p w14:paraId="699B2834"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Collection items and heritage fabric may need to be salvaged and or relocated as part of the flood response.</w:t>
            </w:r>
          </w:p>
          <w:p w14:paraId="0062544C"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Labelling of salvaged and/or relocated items and heritage fabric helps manage the collection during this phase.</w:t>
            </w:r>
          </w:p>
          <w:p w14:paraId="57488F52"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Large collection items or built heritage fabric that has been transported by flooding should be relocated to a protected site.</w:t>
            </w:r>
          </w:p>
          <w:p w14:paraId="15AF20F9"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Water damaged objects may require structural support during salvage and relocation.</w:t>
            </w:r>
          </w:p>
          <w:p w14:paraId="7A90ACB2"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Objects may require gentle rinsing to remove silt and debris.</w:t>
            </w:r>
          </w:p>
          <w:p w14:paraId="1B3E2A5E" w14:textId="77777777" w:rsidR="00EE277D"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CF4B25">
              <w:rPr>
                <w:sz w:val="24"/>
                <w:szCs w:val="24"/>
              </w:rPr>
              <w:t>Temporary bagging of individual collections items for storage/relocation may be appropriate.</w:t>
            </w:r>
          </w:p>
          <w:p w14:paraId="5EDA3823" w14:textId="3AEC1BCF" w:rsidR="009D514E" w:rsidRPr="00CF4B25" w:rsidRDefault="00EE277D" w:rsidP="00EE277D">
            <w:pPr>
              <w:pStyle w:val="ListBullet"/>
              <w:cnfStyle w:val="000000000000" w:firstRow="0" w:lastRow="0" w:firstColumn="0" w:lastColumn="0" w:oddVBand="0" w:evenVBand="0" w:oddHBand="0" w:evenHBand="0" w:firstRowFirstColumn="0" w:firstRowLastColumn="0" w:lastRowFirstColumn="0" w:lastRowLastColumn="0"/>
              <w:rPr>
                <w:bCs/>
                <w:sz w:val="24"/>
                <w:szCs w:val="24"/>
              </w:rPr>
            </w:pPr>
            <w:r w:rsidRPr="00CF4B25">
              <w:rPr>
                <w:sz w:val="24"/>
                <w:szCs w:val="24"/>
              </w:rPr>
              <w:t>Freezing of collection items for long term storage is advised if the schedule for recovery methods and conservation is unknown.</w:t>
            </w:r>
          </w:p>
        </w:tc>
      </w:tr>
    </w:tbl>
    <w:p w14:paraId="7F905DD2" w14:textId="77777777" w:rsidR="00BB6A4A" w:rsidRDefault="00BB6A4A" w:rsidP="00945019">
      <w:pPr>
        <w:rPr>
          <w:sz w:val="24"/>
          <w:szCs w:val="24"/>
        </w:rPr>
      </w:pPr>
    </w:p>
    <w:sectPr w:rsidR="00BB6A4A" w:rsidSect="006A7C5B">
      <w:headerReference w:type="default" r:id="rId19"/>
      <w:footerReference w:type="default" r:id="rId20"/>
      <w:headerReference w:type="first" r:id="rId21"/>
      <w:footerReference w:type="first" r:id="rId22"/>
      <w:pgSz w:w="11906" w:h="16838" w:code="9"/>
      <w:pgMar w:top="567" w:right="567" w:bottom="567" w:left="567"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501A" w14:textId="77777777" w:rsidR="00A7097D" w:rsidRDefault="00A7097D" w:rsidP="00C37A29">
      <w:pPr>
        <w:spacing w:after="0"/>
      </w:pPr>
      <w:r>
        <w:separator/>
      </w:r>
    </w:p>
  </w:endnote>
  <w:endnote w:type="continuationSeparator" w:id="0">
    <w:p w14:paraId="13EC71C8" w14:textId="77777777" w:rsidR="00A7097D" w:rsidRDefault="00A7097D" w:rsidP="00C37A29">
      <w:pPr>
        <w:spacing w:after="0"/>
      </w:pPr>
      <w:r>
        <w:continuationSeparator/>
      </w:r>
    </w:p>
  </w:endnote>
  <w:endnote w:type="continuationNotice" w:id="1">
    <w:p w14:paraId="51154B91" w14:textId="77777777" w:rsidR="00A7097D" w:rsidRDefault="00A709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D6B2" w14:textId="219059F8" w:rsidR="000D7EE8" w:rsidRDefault="000D7EE8" w:rsidP="009C006B">
    <w:pPr>
      <w:pStyle w:val="Footer"/>
    </w:pPr>
  </w:p>
  <w:tbl>
    <w:tblPr>
      <w:tblStyle w:val="DTPFootertable"/>
      <w:tblW w:w="5000" w:type="pct"/>
      <w:tblLook w:val="05A0" w:firstRow="1" w:lastRow="0" w:firstColumn="1" w:lastColumn="1" w:noHBand="0" w:noVBand="1"/>
    </w:tblPr>
    <w:tblGrid>
      <w:gridCol w:w="666"/>
      <w:gridCol w:w="9483"/>
      <w:gridCol w:w="623"/>
    </w:tblGrid>
    <w:tr w:rsidR="004B7536" w14:paraId="58DA2299" w14:textId="77777777" w:rsidTr="008C22C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751C653E" w14:textId="77777777" w:rsidR="004B7536" w:rsidRDefault="004B7536" w:rsidP="009C006B">
          <w:pPr>
            <w:pStyle w:val="Footer"/>
          </w:pPr>
          <w:bookmarkStart w:id="9" w:name="Title_TableFooter"/>
          <w:bookmarkEnd w:id="9"/>
        </w:p>
      </w:tc>
      <w:tc>
        <w:tcPr>
          <w:tcW w:w="9483" w:type="dxa"/>
        </w:tcPr>
        <w:p w14:paraId="5D650205"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070B5575" w14:textId="77777777" w:rsidR="004B7536" w:rsidRDefault="004B7536" w:rsidP="009C006B">
          <w:pPr>
            <w:pStyle w:val="Footer"/>
          </w:pPr>
        </w:p>
      </w:tc>
    </w:tr>
    <w:tr w:rsidR="004B7536" w:rsidRPr="00F459F3" w14:paraId="7023973A" w14:textId="77777777" w:rsidTr="008C22CA">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436E3128" w14:textId="39D84B4C" w:rsidR="004B7536" w:rsidRDefault="00616F39" w:rsidP="009C006B">
          <w:pPr>
            <w:pStyle w:val="Footer"/>
          </w:pPr>
          <w:r>
            <w:rPr>
              <w:rStyle w:val="wacimagecontainer"/>
              <w:rFonts w:ascii="Segoe UI" w:hAnsi="Segoe UI" w:cs="Segoe UI"/>
              <w:noProof/>
              <w:color w:val="000000"/>
              <w:sz w:val="12"/>
              <w:szCs w:val="12"/>
            </w:rPr>
            <w:drawing>
              <wp:anchor distT="0" distB="0" distL="114300" distR="114300" simplePos="0" relativeHeight="251658244" behindDoc="0" locked="0" layoutInCell="1" allowOverlap="1" wp14:anchorId="3F6493EA" wp14:editId="2A1A6E51">
                <wp:simplePos x="0" y="0"/>
                <wp:positionH relativeFrom="margin">
                  <wp:posOffset>73572</wp:posOffset>
                </wp:positionH>
                <wp:positionV relativeFrom="page">
                  <wp:posOffset>-131489</wp:posOffset>
                </wp:positionV>
                <wp:extent cx="1064493" cy="578069"/>
                <wp:effectExtent l="0" t="0" r="2540" b="0"/>
                <wp:wrapNone/>
                <wp:docPr id="32"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3312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7560A2BF" w14:textId="1E325B54" w:rsidR="004B7536" w:rsidRPr="009C006B" w:rsidRDefault="0075650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Floods and heritage</w:t>
          </w:r>
          <w:r w:rsidR="006A77EE">
            <w:rPr>
              <w:rStyle w:val="Bold"/>
            </w:rPr>
            <w:t xml:space="preserve">: </w:t>
          </w:r>
          <w:r w:rsidR="00CF2544">
            <w:rPr>
              <w:rStyle w:val="Bold"/>
            </w:rPr>
            <w:t>Collection</w:t>
          </w:r>
          <w:r w:rsidR="006A77EE">
            <w:rPr>
              <w:rStyle w:val="Bold"/>
            </w:rPr>
            <w:t>s</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p w14:paraId="175063B6" w14:textId="1796ED05" w:rsidR="004B7536" w:rsidRDefault="00D16A5C" w:rsidP="009C006B">
              <w:pPr>
                <w:pStyle w:val="Footer"/>
                <w:cnfStyle w:val="000000000000" w:firstRow="0" w:lastRow="0" w:firstColumn="0" w:lastColumn="0" w:oddVBand="0" w:evenVBand="0" w:oddHBand="0" w:evenHBand="0" w:firstRowFirstColumn="0" w:firstRowLastColumn="0" w:lastRowFirstColumn="0" w:lastRowLastColumn="0"/>
              </w:pPr>
              <w:r>
                <w:t>Technical note 10 - 2024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020E0D5F"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206D823D" w14:textId="2157D335" w:rsidR="009C006B" w:rsidRPr="0042508F" w:rsidRDefault="008A742A" w:rsidP="009C006B">
    <w:pPr>
      <w:pStyle w:val="Footer"/>
    </w:pPr>
    <w:r>
      <w:rPr>
        <w:noProof/>
      </w:rPr>
      <mc:AlternateContent>
        <mc:Choice Requires="wps">
          <w:drawing>
            <wp:anchor distT="0" distB="0" distL="114300" distR="114300" simplePos="0" relativeHeight="251658240" behindDoc="0" locked="0" layoutInCell="0" allowOverlap="1" wp14:anchorId="756F3E93" wp14:editId="5968CABE">
              <wp:simplePos x="0" y="0"/>
              <wp:positionH relativeFrom="page">
                <wp:posOffset>40005</wp:posOffset>
              </wp:positionH>
              <wp:positionV relativeFrom="page">
                <wp:posOffset>10361599</wp:posOffset>
              </wp:positionV>
              <wp:extent cx="7560310" cy="273050"/>
              <wp:effectExtent l="0" t="0" r="0" b="12700"/>
              <wp:wrapNone/>
              <wp:docPr id="1" name="MSIPCM3a30414aa76e6b4e9fda298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F3E93" id="_x0000_t202" coordsize="21600,21600" o:spt="202" path="m,l,21600r21600,l21600,xe">
              <v:stroke joinstyle="miter"/>
              <v:path gradientshapeok="t" o:connecttype="rect"/>
            </v:shapetype>
            <v:shape id="MSIPCM3a30414aa76e6b4e9fda298a" o:spid="_x0000_s1027" type="#_x0000_t202" alt="&quot;&quot;" style="position:absolute;margin-left:3.15pt;margin-top:815.8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CUQs5TgAAAADAEAAA8AAABkcnMvZG93bnJldi54bWxMj01Pg0AQhu8m/ofNmPRmF2wD&#10;giyNsemliTFW43lhh4/CzhJ228K/dznpcd558s4z2W7SPbviaFtDAsJ1AAypNKqlWsD31+HxGZh1&#10;kpTsDaGAGS3s8vu7TKbK3OgTrydXM19CNpUCGueGlHNbNqilXZsBye8qM2rp/DjWXI3y5st1z5+C&#10;IOJatuQvNHLAtwbL7nTRArYfSVHxc6fP7/Nxntuu+tkXlRCrh+n1BZjDyf3BsOh7dci9U2EupCzr&#10;BUQbD/o42oQxsAUIkygBVixZvI2B5xn//0T+CwAA//8DAFBLAQItABQABgAIAAAAIQC2gziS/gAA&#10;AOEBAAATAAAAAAAAAAAAAAAAAAAAAABbQ29udGVudF9UeXBlc10ueG1sUEsBAi0AFAAGAAgAAAAh&#10;ADj9If/WAAAAlAEAAAsAAAAAAAAAAAAAAAAALwEAAF9yZWxzLy5yZWxzUEsBAi0AFAAGAAgAAAAh&#10;AOMgyvETAgAAJAQAAA4AAAAAAAAAAAAAAAAALgIAAGRycy9lMm9Eb2MueG1sUEsBAi0AFAAGAAgA&#10;AAAhACUQs5TgAAAADAEAAA8AAAAAAAAAAAAAAAAAbQQAAGRycy9kb3ducmV2LnhtbFBLBQYAAAAA&#10;BAAEAPMAAAB6BQAAAAA=&#10;" o:allowincell="f" filled="f" stroked="f" strokeweight=".5pt">
              <v:textbox inset=",0,,0">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TPFootertable"/>
      <w:tblW w:w="5000" w:type="pct"/>
      <w:tblLook w:val="05A0" w:firstRow="1" w:lastRow="0" w:firstColumn="1" w:lastColumn="1" w:noHBand="0" w:noVBand="1"/>
    </w:tblPr>
    <w:tblGrid>
      <w:gridCol w:w="666"/>
      <w:gridCol w:w="9483"/>
      <w:gridCol w:w="623"/>
    </w:tblGrid>
    <w:tr w:rsidR="003B70E3" w14:paraId="0BEF09C9" w14:textId="77777777" w:rsidTr="00A5407C">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384EAA3A" w14:textId="77777777" w:rsidR="003B70E3" w:rsidRDefault="003B70E3" w:rsidP="003B70E3">
          <w:pPr>
            <w:pStyle w:val="Footer"/>
          </w:pPr>
        </w:p>
      </w:tc>
      <w:tc>
        <w:tcPr>
          <w:tcW w:w="9483" w:type="dxa"/>
        </w:tcPr>
        <w:p w14:paraId="3CE546C4" w14:textId="77777777" w:rsidR="003B70E3" w:rsidRDefault="003B70E3" w:rsidP="003B70E3">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42D8A2EC" w14:textId="77777777" w:rsidR="003B70E3" w:rsidRDefault="003B70E3" w:rsidP="003B70E3">
          <w:pPr>
            <w:pStyle w:val="Footer"/>
          </w:pPr>
        </w:p>
      </w:tc>
    </w:tr>
    <w:tr w:rsidR="003B70E3" w:rsidRPr="00F459F3" w14:paraId="443C69B7" w14:textId="77777777" w:rsidTr="00A5407C">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6C571386" w14:textId="77777777" w:rsidR="003B70E3" w:rsidRDefault="003B70E3" w:rsidP="003B70E3">
          <w:pPr>
            <w:pStyle w:val="Footer"/>
          </w:pPr>
          <w:r>
            <w:rPr>
              <w:rStyle w:val="wacimagecontainer"/>
              <w:rFonts w:ascii="Segoe UI" w:hAnsi="Segoe UI" w:cs="Segoe UI"/>
              <w:noProof/>
              <w:color w:val="000000"/>
              <w:sz w:val="12"/>
              <w:szCs w:val="12"/>
            </w:rPr>
            <w:drawing>
              <wp:anchor distT="0" distB="0" distL="114300" distR="114300" simplePos="0" relativeHeight="251658245" behindDoc="0" locked="0" layoutInCell="1" allowOverlap="1" wp14:anchorId="5CB06FBD" wp14:editId="65DAEF2E">
                <wp:simplePos x="0" y="0"/>
                <wp:positionH relativeFrom="margin">
                  <wp:posOffset>73572</wp:posOffset>
                </wp:positionH>
                <wp:positionV relativeFrom="page">
                  <wp:posOffset>-131489</wp:posOffset>
                </wp:positionV>
                <wp:extent cx="1064493" cy="578069"/>
                <wp:effectExtent l="0" t="0" r="2540" b="0"/>
                <wp:wrapNone/>
                <wp:docPr id="35" name="Picture 35"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3649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6394DBA9" w14:textId="0EB38B12" w:rsidR="003B70E3" w:rsidRPr="009C006B" w:rsidRDefault="003B70E3" w:rsidP="003B70E3">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Floods and </w:t>
          </w:r>
          <w:r w:rsidR="00885A1B">
            <w:rPr>
              <w:rStyle w:val="Bold"/>
            </w:rPr>
            <w:t>H</w:t>
          </w:r>
          <w:r>
            <w:rPr>
              <w:rStyle w:val="Bold"/>
            </w:rPr>
            <w:t xml:space="preserve">eritage: </w:t>
          </w:r>
          <w:r w:rsidR="00A268CD">
            <w:rPr>
              <w:rStyle w:val="Bold"/>
            </w:rPr>
            <w:t>Collection</w:t>
          </w:r>
          <w:r w:rsidR="00885A1B">
            <w:rPr>
              <w:rStyle w:val="Bold"/>
            </w:rPr>
            <w:t>s</w:t>
          </w:r>
        </w:p>
        <w:sdt>
          <w:sdtPr>
            <w:alias w:val="Subject"/>
            <w:tag w:val=""/>
            <w:id w:val="144477346"/>
            <w:dataBinding w:prefixMappings="xmlns:ns0='http://purl.org/dc/elements/1.1/' xmlns:ns1='http://schemas.openxmlformats.org/package/2006/metadata/core-properties' " w:xpath="/ns1:coreProperties[1]/ns0:subject[1]" w:storeItemID="{6C3C8BC8-F283-45AE-878A-BAB7291924A1}"/>
            <w:text/>
          </w:sdtPr>
          <w:sdtContent>
            <w:p w14:paraId="60BBD675" w14:textId="33384E69" w:rsidR="003B70E3" w:rsidRDefault="00D16A5C" w:rsidP="003B70E3">
              <w:pPr>
                <w:pStyle w:val="Footer"/>
                <w:cnfStyle w:val="000000000000" w:firstRow="0" w:lastRow="0" w:firstColumn="0" w:lastColumn="0" w:oddVBand="0" w:evenVBand="0" w:oddHBand="0" w:evenHBand="0" w:firstRowFirstColumn="0" w:firstRowLastColumn="0" w:lastRowFirstColumn="0" w:lastRowLastColumn="0"/>
              </w:pPr>
              <w:r>
                <w:t>Technical note 10 - 2024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211F2E35" w14:textId="4E7DE6FF" w:rsidR="003B70E3" w:rsidRPr="00F459F3" w:rsidRDefault="006F572E" w:rsidP="006F572E">
          <w:pPr>
            <w:pStyle w:val="Footer"/>
            <w:jc w:val="center"/>
            <w:rPr>
              <w:rStyle w:val="Bold"/>
              <w:b/>
            </w:rPr>
          </w:pPr>
          <w:r>
            <w:t xml:space="preserve"> </w:t>
          </w:r>
          <w:r w:rsidR="003B70E3" w:rsidRPr="00F459F3">
            <w:t xml:space="preserve">Page </w:t>
          </w:r>
          <w:r w:rsidR="003B70E3" w:rsidRPr="00F459F3">
            <w:fldChar w:fldCharType="begin"/>
          </w:r>
          <w:r w:rsidR="003B70E3" w:rsidRPr="00F459F3">
            <w:instrText>PAGE   \* MERGEFORMAT</w:instrText>
          </w:r>
          <w:r w:rsidR="003B70E3" w:rsidRPr="00F459F3">
            <w:fldChar w:fldCharType="separate"/>
          </w:r>
          <w:r w:rsidR="003B70E3" w:rsidRPr="00F459F3">
            <w:rPr>
              <w:lang w:val="en-GB"/>
            </w:rPr>
            <w:t>1</w:t>
          </w:r>
          <w:r w:rsidR="003B70E3" w:rsidRPr="00F459F3">
            <w:fldChar w:fldCharType="end"/>
          </w:r>
        </w:p>
      </w:tc>
    </w:tr>
  </w:tbl>
  <w:p w14:paraId="018B85F6" w14:textId="77777777" w:rsidR="00616F39" w:rsidRPr="003B70E3" w:rsidRDefault="00616F39" w:rsidP="003B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911B" w14:textId="77777777" w:rsidR="00A7097D" w:rsidRDefault="00A7097D" w:rsidP="00C37A29">
      <w:pPr>
        <w:spacing w:after="0"/>
      </w:pPr>
      <w:r>
        <w:separator/>
      </w:r>
    </w:p>
  </w:footnote>
  <w:footnote w:type="continuationSeparator" w:id="0">
    <w:p w14:paraId="022B10FD" w14:textId="77777777" w:rsidR="00A7097D" w:rsidRDefault="00A7097D" w:rsidP="00C37A29">
      <w:pPr>
        <w:spacing w:after="0"/>
      </w:pPr>
      <w:r>
        <w:continuationSeparator/>
      </w:r>
    </w:p>
  </w:footnote>
  <w:footnote w:type="continuationNotice" w:id="1">
    <w:p w14:paraId="6D9A6A14" w14:textId="77777777" w:rsidR="00A7097D" w:rsidRDefault="00A709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84B" w14:textId="77777777" w:rsidR="00FE22FF" w:rsidRPr="004756F0" w:rsidRDefault="00FE22FF" w:rsidP="00FE22FF">
    <w:pPr>
      <w:pStyle w:val="BannerLogo"/>
      <w:framePr w:wrap="around"/>
    </w:pPr>
    <w:bookmarkStart w:id="3" w:name="_Hlk128719759"/>
    <w:bookmarkStart w:id="4" w:name="_Hlk128719760"/>
    <w:bookmarkStart w:id="5" w:name="_Hlk128720388"/>
    <w:bookmarkStart w:id="6" w:name="_Hlk128720389"/>
    <w:bookmarkStart w:id="7" w:name="_Hlk128721003"/>
    <w:bookmarkStart w:id="8" w:name="_Hlk128719542"/>
  </w:p>
  <w:bookmarkEnd w:id="3"/>
  <w:bookmarkEnd w:id="4"/>
  <w:bookmarkEnd w:id="5"/>
  <w:bookmarkEnd w:id="6"/>
  <w:bookmarkEnd w:id="7"/>
  <w:bookmarkEnd w:id="8"/>
  <w:p w14:paraId="05273BB0" w14:textId="05F25648" w:rsidR="00425A85" w:rsidRPr="00E93188" w:rsidRDefault="00425A85" w:rsidP="00D15B30">
    <w:pPr>
      <w:pStyle w:val="Title"/>
      <w:framePr w:w="7856" w:vSpace="0" w:wrap="around" w:x="2966" w:y="545"/>
      <w:rPr>
        <w:color w:val="004C96"/>
        <w:sz w:val="32"/>
        <w:szCs w:val="32"/>
      </w:rPr>
    </w:pPr>
    <w:r w:rsidRPr="00E47224">
      <w:rPr>
        <w:color w:val="004C96"/>
        <w:sz w:val="32"/>
        <w:szCs w:val="32"/>
      </w:rPr>
      <w:t xml:space="preserve">Floods and </w:t>
    </w:r>
    <w:r w:rsidR="00706A9D">
      <w:rPr>
        <w:color w:val="004C96"/>
        <w:sz w:val="32"/>
        <w:szCs w:val="32"/>
      </w:rPr>
      <w:t>H</w:t>
    </w:r>
    <w:r w:rsidRPr="00E47224">
      <w:rPr>
        <w:color w:val="004C96"/>
        <w:sz w:val="32"/>
        <w:szCs w:val="32"/>
      </w:rPr>
      <w:t>eritage</w:t>
    </w:r>
    <w:r w:rsidRPr="00E93188">
      <w:rPr>
        <w:color w:val="004C96"/>
        <w:sz w:val="32"/>
        <w:szCs w:val="32"/>
      </w:rPr>
      <w:t xml:space="preserve">: </w:t>
    </w:r>
    <w:r w:rsidR="009F0F37">
      <w:rPr>
        <w:color w:val="004C96"/>
        <w:sz w:val="32"/>
        <w:szCs w:val="32"/>
      </w:rPr>
      <w:t>Collections</w:t>
    </w:r>
  </w:p>
  <w:sdt>
    <w:sdtPr>
      <w:rPr>
        <w:color w:val="004C96"/>
      </w:rPr>
      <w:alias w:val="Subject"/>
      <w:tag w:val=""/>
      <w:id w:val="-215275779"/>
      <w:placeholder>
        <w:docPart w:val="F24ADFBA3546444BB69416B30FA24187"/>
      </w:placeholder>
      <w:dataBinding w:prefixMappings="xmlns:ns0='http://purl.org/dc/elements/1.1/' xmlns:ns1='http://schemas.openxmlformats.org/package/2006/metadata/core-properties' " w:xpath="/ns1:coreProperties[1]/ns0:subject[1]" w:storeItemID="{6C3C8BC8-F283-45AE-878A-BAB7291924A1}"/>
      <w:text/>
    </w:sdtPr>
    <w:sdtContent>
      <w:p w14:paraId="4D2984BC" w14:textId="36EF5C22" w:rsidR="00425A85" w:rsidRPr="00E93188" w:rsidRDefault="00D16A5C" w:rsidP="00D15B30">
        <w:pPr>
          <w:pStyle w:val="Subtitle"/>
          <w:framePr w:w="7856" w:vSpace="0" w:wrap="around" w:x="2966" w:y="545"/>
          <w:rPr>
            <w:color w:val="004C96"/>
          </w:rPr>
        </w:pPr>
        <w:r>
          <w:rPr>
            <w:color w:val="004C96"/>
          </w:rPr>
          <w:t>Technical note 10 - 2024</w:t>
        </w:r>
      </w:p>
    </w:sdtContent>
  </w:sdt>
  <w:p w14:paraId="0D4E9DAF" w14:textId="64EAA8A0" w:rsidR="00FD0FBF" w:rsidRPr="00A66161" w:rsidRDefault="00425A85" w:rsidP="00A66161">
    <w:pPr>
      <w:pStyle w:val="Header"/>
    </w:pPr>
    <w:r>
      <w:rPr>
        <w:rStyle w:val="wacimagecontainer"/>
        <w:rFonts w:ascii="Segoe UI" w:hAnsi="Segoe UI" w:cs="Segoe UI"/>
        <w:noProof/>
        <w:color w:val="000000"/>
        <w:sz w:val="12"/>
        <w:szCs w:val="12"/>
      </w:rPr>
      <w:drawing>
        <wp:anchor distT="0" distB="0" distL="114300" distR="114300" simplePos="0" relativeHeight="251658243" behindDoc="0" locked="0" layoutInCell="1" allowOverlap="1" wp14:anchorId="50E9F5E7" wp14:editId="6E860ED3">
          <wp:simplePos x="0" y="0"/>
          <wp:positionH relativeFrom="margin">
            <wp:posOffset>47728</wp:posOffset>
          </wp:positionH>
          <wp:positionV relativeFrom="page">
            <wp:posOffset>210065</wp:posOffset>
          </wp:positionV>
          <wp:extent cx="1342390" cy="728980"/>
          <wp:effectExtent l="0" t="0" r="0" b="0"/>
          <wp:wrapNone/>
          <wp:docPr id="31"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05321"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33D" w14:textId="45FFD98B" w:rsidR="00CF6485" w:rsidRPr="00C95E3F" w:rsidRDefault="00CF6485" w:rsidP="008F1947">
    <w:pPr>
      <w:pStyle w:val="Title"/>
      <w:framePr w:w="8454" w:vSpace="0" w:wrap="around" w:x="2983" w:y="466"/>
      <w:rPr>
        <w:color w:val="004C96"/>
        <w:sz w:val="44"/>
        <w:szCs w:val="44"/>
      </w:rPr>
    </w:pPr>
    <w:r w:rsidRPr="00C95E3F">
      <w:rPr>
        <w:color w:val="004C96"/>
        <w:sz w:val="44"/>
        <w:szCs w:val="44"/>
      </w:rPr>
      <w:t xml:space="preserve">Floods and </w:t>
    </w:r>
    <w:r w:rsidR="00732952">
      <w:rPr>
        <w:color w:val="004C96"/>
        <w:sz w:val="44"/>
        <w:szCs w:val="44"/>
      </w:rPr>
      <w:t>H</w:t>
    </w:r>
    <w:r w:rsidRPr="00C95E3F">
      <w:rPr>
        <w:color w:val="004C96"/>
        <w:sz w:val="44"/>
        <w:szCs w:val="44"/>
      </w:rPr>
      <w:t xml:space="preserve">eritage: </w:t>
    </w:r>
    <w:r w:rsidR="00496BC4">
      <w:rPr>
        <w:color w:val="004C96"/>
        <w:sz w:val="44"/>
        <w:szCs w:val="44"/>
      </w:rPr>
      <w:t>Collections</w:t>
    </w:r>
  </w:p>
  <w:sdt>
    <w:sdtPr>
      <w:rPr>
        <w:color w:val="004C96"/>
      </w:rPr>
      <w:alias w:val="Subject"/>
      <w:tag w:val=""/>
      <w:id w:val="-467208172"/>
      <w:placeholder>
        <w:docPart w:val="2594C32C6F054FA08353DB1D0B38B2C4"/>
      </w:placeholder>
      <w:dataBinding w:prefixMappings="xmlns:ns0='http://purl.org/dc/elements/1.1/' xmlns:ns1='http://schemas.openxmlformats.org/package/2006/metadata/core-properties' " w:xpath="/ns1:coreProperties[1]/ns0:subject[1]" w:storeItemID="{6C3C8BC8-F283-45AE-878A-BAB7291924A1}"/>
      <w:text/>
    </w:sdtPr>
    <w:sdtContent>
      <w:p w14:paraId="79D6032A" w14:textId="4F523313" w:rsidR="00CF6485" w:rsidRPr="00E93188" w:rsidRDefault="00840B4D" w:rsidP="008F1947">
        <w:pPr>
          <w:pStyle w:val="Subtitle"/>
          <w:framePr w:w="8454" w:vSpace="0" w:wrap="around" w:x="2983" w:y="466"/>
          <w:rPr>
            <w:color w:val="004C96"/>
          </w:rPr>
        </w:pPr>
        <w:r>
          <w:rPr>
            <w:color w:val="004C96"/>
          </w:rPr>
          <w:t xml:space="preserve">Technical </w:t>
        </w:r>
        <w:r w:rsidR="00440816">
          <w:rPr>
            <w:color w:val="004C96"/>
          </w:rPr>
          <w:t xml:space="preserve">note </w:t>
        </w:r>
        <w:r w:rsidR="00D16A5C">
          <w:rPr>
            <w:color w:val="004C96"/>
          </w:rPr>
          <w:t>10</w:t>
        </w:r>
        <w:r w:rsidR="00440816">
          <w:rPr>
            <w:color w:val="004C96"/>
          </w:rPr>
          <w:t xml:space="preserve"> - 2024</w:t>
        </w:r>
      </w:p>
    </w:sdtContent>
  </w:sdt>
  <w:p w14:paraId="5A736BA0" w14:textId="525C4432" w:rsidR="00D60C07" w:rsidRDefault="009A4DAB">
    <w:pPr>
      <w:pStyle w:val="Header"/>
    </w:pPr>
    <w:r>
      <w:rPr>
        <w:rStyle w:val="wacimagecontainer"/>
        <w:rFonts w:ascii="Segoe UI" w:hAnsi="Segoe UI" w:cs="Segoe UI"/>
        <w:noProof/>
        <w:color w:val="000000"/>
        <w:sz w:val="12"/>
        <w:szCs w:val="12"/>
      </w:rPr>
      <w:drawing>
        <wp:anchor distT="0" distB="0" distL="114300" distR="114300" simplePos="0" relativeHeight="251658242" behindDoc="0" locked="0" layoutInCell="1" allowOverlap="1" wp14:anchorId="09D8E238" wp14:editId="31EF537B">
          <wp:simplePos x="0" y="0"/>
          <wp:positionH relativeFrom="margin">
            <wp:align>left</wp:align>
          </wp:positionH>
          <wp:positionV relativeFrom="page">
            <wp:posOffset>123278</wp:posOffset>
          </wp:positionV>
          <wp:extent cx="1342752" cy="729049"/>
          <wp:effectExtent l="0" t="0" r="0" b="0"/>
          <wp:wrapNone/>
          <wp:docPr id="33"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96"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752" cy="729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7C">
      <w:rPr>
        <w:noProof/>
      </w:rPr>
      <w:drawing>
        <wp:anchor distT="0" distB="0" distL="114300" distR="114300" simplePos="0" relativeHeight="251658241" behindDoc="1" locked="0" layoutInCell="1" allowOverlap="1" wp14:anchorId="2CA61AC8" wp14:editId="01C7972E">
          <wp:simplePos x="0" y="0"/>
          <wp:positionH relativeFrom="column">
            <wp:posOffset>161925</wp:posOffset>
          </wp:positionH>
          <wp:positionV relativeFrom="paragraph">
            <wp:posOffset>-1537335</wp:posOffset>
          </wp:positionV>
          <wp:extent cx="778510" cy="422910"/>
          <wp:effectExtent l="0" t="0" r="2540" b="0"/>
          <wp:wrapNone/>
          <wp:docPr id="34" name="Picture 34" descr="Logo: Heritage Victori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Heritage Victoria ">
                    <a:extLst>
                      <a:ext uri="{C183D7F6-B498-43B3-948B-1728B52AA6E4}">
                        <adec:decorative xmlns:adec="http://schemas.microsoft.com/office/drawing/2017/decorative"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16A42F1"/>
    <w:multiLevelType w:val="hybridMultilevel"/>
    <w:tmpl w:val="D2A22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FD68F4"/>
    <w:multiLevelType w:val="hybridMultilevel"/>
    <w:tmpl w:val="59687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9D4028"/>
    <w:multiLevelType w:val="hybridMultilevel"/>
    <w:tmpl w:val="1384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474A23"/>
    <w:multiLevelType w:val="multilevel"/>
    <w:tmpl w:val="50041352"/>
    <w:numStyleLink w:val="ListHeadings"/>
  </w:abstractNum>
  <w:abstractNum w:abstractNumId="8" w15:restartNumberingAfterBreak="0">
    <w:nsid w:val="483439EA"/>
    <w:multiLevelType w:val="multilevel"/>
    <w:tmpl w:val="D97275E8"/>
    <w:numStyleLink w:val="Bullets"/>
  </w:abstractNum>
  <w:abstractNum w:abstractNumId="9" w15:restartNumberingAfterBreak="0">
    <w:nsid w:val="56955101"/>
    <w:multiLevelType w:val="hybridMultilevel"/>
    <w:tmpl w:val="B7862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B73D84"/>
    <w:multiLevelType w:val="multilevel"/>
    <w:tmpl w:val="50041352"/>
    <w:numStyleLink w:val="ListHeadings"/>
  </w:abstractNum>
  <w:abstractNum w:abstractNumId="11" w15:restartNumberingAfterBreak="0">
    <w:nsid w:val="596A0C8C"/>
    <w:multiLevelType w:val="multilevel"/>
    <w:tmpl w:val="97DAEA0E"/>
    <w:numStyleLink w:val="Numbering"/>
  </w:abstractNum>
  <w:abstractNum w:abstractNumId="12" w15:restartNumberingAfterBreak="0">
    <w:nsid w:val="5A11181F"/>
    <w:multiLevelType w:val="hybridMultilevel"/>
    <w:tmpl w:val="178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4" w15:restartNumberingAfterBreak="0">
    <w:nsid w:val="61361617"/>
    <w:multiLevelType w:val="multilevel"/>
    <w:tmpl w:val="0809001D"/>
    <w:styleLink w:val="HV-sublist"/>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D207B8"/>
    <w:multiLevelType w:val="hybridMultilevel"/>
    <w:tmpl w:val="1ABAC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56090A"/>
    <w:multiLevelType w:val="hybridMultilevel"/>
    <w:tmpl w:val="FD1A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224907"/>
    <w:multiLevelType w:val="hybridMultilevel"/>
    <w:tmpl w:val="3666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4274EB9"/>
    <w:multiLevelType w:val="hybridMultilevel"/>
    <w:tmpl w:val="B8F0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3418277">
    <w:abstractNumId w:val="13"/>
  </w:num>
  <w:num w:numId="2" w16cid:durableId="846598071">
    <w:abstractNumId w:val="2"/>
  </w:num>
  <w:num w:numId="3" w16cid:durableId="659580476">
    <w:abstractNumId w:val="1"/>
  </w:num>
  <w:num w:numId="4" w16cid:durableId="1737582058">
    <w:abstractNumId w:val="11"/>
  </w:num>
  <w:num w:numId="5" w16cid:durableId="974717717">
    <w:abstractNumId w:val="10"/>
  </w:num>
  <w:num w:numId="6" w16cid:durableId="444039133">
    <w:abstractNumId w:val="5"/>
  </w:num>
  <w:num w:numId="7" w16cid:durableId="1680767902">
    <w:abstractNumId w:val="7"/>
  </w:num>
  <w:num w:numId="8" w16cid:durableId="1893927797">
    <w:abstractNumId w:val="8"/>
  </w:num>
  <w:num w:numId="9" w16cid:durableId="16084260">
    <w:abstractNumId w:val="12"/>
  </w:num>
  <w:num w:numId="10" w16cid:durableId="143398708">
    <w:abstractNumId w:val="8"/>
  </w:num>
  <w:num w:numId="11" w16cid:durableId="1082221728">
    <w:abstractNumId w:val="16"/>
  </w:num>
  <w:num w:numId="12" w16cid:durableId="1434782481">
    <w:abstractNumId w:val="6"/>
  </w:num>
  <w:num w:numId="13" w16cid:durableId="412973949">
    <w:abstractNumId w:val="8"/>
  </w:num>
  <w:num w:numId="14" w16cid:durableId="476266953">
    <w:abstractNumId w:val="8"/>
  </w:num>
  <w:num w:numId="15" w16cid:durableId="980042682">
    <w:abstractNumId w:val="3"/>
  </w:num>
  <w:num w:numId="16" w16cid:durableId="568614645">
    <w:abstractNumId w:val="9"/>
  </w:num>
  <w:num w:numId="17" w16cid:durableId="1127355579">
    <w:abstractNumId w:val="14"/>
  </w:num>
  <w:num w:numId="18" w16cid:durableId="58555875">
    <w:abstractNumId w:val="8"/>
  </w:num>
  <w:num w:numId="19" w16cid:durableId="2066564880">
    <w:abstractNumId w:val="15"/>
  </w:num>
  <w:num w:numId="20" w16cid:durableId="1506627327">
    <w:abstractNumId w:val="8"/>
  </w:num>
  <w:num w:numId="21" w16cid:durableId="2129396855">
    <w:abstractNumId w:val="8"/>
  </w:num>
  <w:num w:numId="22" w16cid:durableId="1154754962">
    <w:abstractNumId w:val="0"/>
  </w:num>
  <w:num w:numId="23" w16cid:durableId="1119185699">
    <w:abstractNumId w:val="18"/>
  </w:num>
  <w:num w:numId="24" w16cid:durableId="42952337">
    <w:abstractNumId w:val="4"/>
  </w:num>
  <w:num w:numId="25" w16cid:durableId="344476665">
    <w:abstractNumId w:val="1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93"/>
    <w:rsid w:val="00003380"/>
    <w:rsid w:val="000060DD"/>
    <w:rsid w:val="00014E13"/>
    <w:rsid w:val="00015277"/>
    <w:rsid w:val="00027052"/>
    <w:rsid w:val="000300AF"/>
    <w:rsid w:val="0003230B"/>
    <w:rsid w:val="000350FE"/>
    <w:rsid w:val="00043144"/>
    <w:rsid w:val="00044C18"/>
    <w:rsid w:val="0005011A"/>
    <w:rsid w:val="00050186"/>
    <w:rsid w:val="0006021B"/>
    <w:rsid w:val="000724AE"/>
    <w:rsid w:val="0008037D"/>
    <w:rsid w:val="000A1ED3"/>
    <w:rsid w:val="000A46D5"/>
    <w:rsid w:val="000A4E6A"/>
    <w:rsid w:val="000A70EF"/>
    <w:rsid w:val="000A7F41"/>
    <w:rsid w:val="000B497F"/>
    <w:rsid w:val="000C4366"/>
    <w:rsid w:val="000D3097"/>
    <w:rsid w:val="000D7EE8"/>
    <w:rsid w:val="000F50B3"/>
    <w:rsid w:val="000F56D7"/>
    <w:rsid w:val="000F7B45"/>
    <w:rsid w:val="0010152B"/>
    <w:rsid w:val="00103CEB"/>
    <w:rsid w:val="00111868"/>
    <w:rsid w:val="00112E8F"/>
    <w:rsid w:val="00116A50"/>
    <w:rsid w:val="00116E37"/>
    <w:rsid w:val="00117A85"/>
    <w:rsid w:val="001258AA"/>
    <w:rsid w:val="001268BC"/>
    <w:rsid w:val="00141C61"/>
    <w:rsid w:val="001463B2"/>
    <w:rsid w:val="00146F37"/>
    <w:rsid w:val="00147108"/>
    <w:rsid w:val="00147C43"/>
    <w:rsid w:val="00152B3F"/>
    <w:rsid w:val="00153575"/>
    <w:rsid w:val="00157FB9"/>
    <w:rsid w:val="00166FFB"/>
    <w:rsid w:val="00170121"/>
    <w:rsid w:val="001755CC"/>
    <w:rsid w:val="00183343"/>
    <w:rsid w:val="0018412C"/>
    <w:rsid w:val="00185031"/>
    <w:rsid w:val="001875B4"/>
    <w:rsid w:val="00192E88"/>
    <w:rsid w:val="001A0D77"/>
    <w:rsid w:val="001A5586"/>
    <w:rsid w:val="001B190C"/>
    <w:rsid w:val="001B378D"/>
    <w:rsid w:val="001C1D46"/>
    <w:rsid w:val="001C1E4D"/>
    <w:rsid w:val="001C7835"/>
    <w:rsid w:val="001D316A"/>
    <w:rsid w:val="001D58B0"/>
    <w:rsid w:val="001E4C19"/>
    <w:rsid w:val="001F13C1"/>
    <w:rsid w:val="001F37B8"/>
    <w:rsid w:val="001F446D"/>
    <w:rsid w:val="001F56C7"/>
    <w:rsid w:val="001F6314"/>
    <w:rsid w:val="00200507"/>
    <w:rsid w:val="002068CA"/>
    <w:rsid w:val="00221AB7"/>
    <w:rsid w:val="00224369"/>
    <w:rsid w:val="002300F6"/>
    <w:rsid w:val="0023416F"/>
    <w:rsid w:val="00246435"/>
    <w:rsid w:val="00246BCF"/>
    <w:rsid w:val="00251460"/>
    <w:rsid w:val="0025428C"/>
    <w:rsid w:val="00263304"/>
    <w:rsid w:val="002649B1"/>
    <w:rsid w:val="00266AD8"/>
    <w:rsid w:val="00270834"/>
    <w:rsid w:val="00271BE0"/>
    <w:rsid w:val="002814E6"/>
    <w:rsid w:val="00284D5B"/>
    <w:rsid w:val="00294BFE"/>
    <w:rsid w:val="002965C0"/>
    <w:rsid w:val="002A6022"/>
    <w:rsid w:val="002B6014"/>
    <w:rsid w:val="002C1C0C"/>
    <w:rsid w:val="002D2E61"/>
    <w:rsid w:val="002E0EDA"/>
    <w:rsid w:val="002E115C"/>
    <w:rsid w:val="002E7A9E"/>
    <w:rsid w:val="002F76CB"/>
    <w:rsid w:val="00305171"/>
    <w:rsid w:val="00311035"/>
    <w:rsid w:val="003114D4"/>
    <w:rsid w:val="00315725"/>
    <w:rsid w:val="00324943"/>
    <w:rsid w:val="003341C3"/>
    <w:rsid w:val="00340BE4"/>
    <w:rsid w:val="0034680A"/>
    <w:rsid w:val="003474BF"/>
    <w:rsid w:val="00363FF8"/>
    <w:rsid w:val="003657EF"/>
    <w:rsid w:val="00374847"/>
    <w:rsid w:val="0037721D"/>
    <w:rsid w:val="0038102A"/>
    <w:rsid w:val="00383AD6"/>
    <w:rsid w:val="0039045E"/>
    <w:rsid w:val="0039421E"/>
    <w:rsid w:val="00397728"/>
    <w:rsid w:val="003A5A63"/>
    <w:rsid w:val="003B1EF5"/>
    <w:rsid w:val="003B2396"/>
    <w:rsid w:val="003B70E3"/>
    <w:rsid w:val="003D23A3"/>
    <w:rsid w:val="003D3729"/>
    <w:rsid w:val="003D5856"/>
    <w:rsid w:val="003E6C0C"/>
    <w:rsid w:val="003E7563"/>
    <w:rsid w:val="003F5C53"/>
    <w:rsid w:val="00402769"/>
    <w:rsid w:val="00402AF7"/>
    <w:rsid w:val="00404E4F"/>
    <w:rsid w:val="00412CDA"/>
    <w:rsid w:val="0041673A"/>
    <w:rsid w:val="0042339A"/>
    <w:rsid w:val="0042508F"/>
    <w:rsid w:val="00425A85"/>
    <w:rsid w:val="004334B2"/>
    <w:rsid w:val="0043475F"/>
    <w:rsid w:val="00440816"/>
    <w:rsid w:val="00440921"/>
    <w:rsid w:val="00440956"/>
    <w:rsid w:val="004411F6"/>
    <w:rsid w:val="0045287B"/>
    <w:rsid w:val="00462FC5"/>
    <w:rsid w:val="004635FD"/>
    <w:rsid w:val="004679A1"/>
    <w:rsid w:val="00472AA7"/>
    <w:rsid w:val="00496BC4"/>
    <w:rsid w:val="00496D64"/>
    <w:rsid w:val="004B609E"/>
    <w:rsid w:val="004B7536"/>
    <w:rsid w:val="004D028A"/>
    <w:rsid w:val="004D0322"/>
    <w:rsid w:val="004D12AF"/>
    <w:rsid w:val="004E0833"/>
    <w:rsid w:val="004E28C6"/>
    <w:rsid w:val="004F138F"/>
    <w:rsid w:val="00500C61"/>
    <w:rsid w:val="0050176F"/>
    <w:rsid w:val="00502144"/>
    <w:rsid w:val="00503BE6"/>
    <w:rsid w:val="0050670B"/>
    <w:rsid w:val="00510D22"/>
    <w:rsid w:val="005141E8"/>
    <w:rsid w:val="005209CB"/>
    <w:rsid w:val="00521461"/>
    <w:rsid w:val="00521A7C"/>
    <w:rsid w:val="005234D3"/>
    <w:rsid w:val="005237F0"/>
    <w:rsid w:val="005259E6"/>
    <w:rsid w:val="005301E3"/>
    <w:rsid w:val="00530297"/>
    <w:rsid w:val="005328D8"/>
    <w:rsid w:val="00534D4F"/>
    <w:rsid w:val="00545485"/>
    <w:rsid w:val="00550C99"/>
    <w:rsid w:val="00553413"/>
    <w:rsid w:val="00556AE3"/>
    <w:rsid w:val="00560EDB"/>
    <w:rsid w:val="00561527"/>
    <w:rsid w:val="00570BF6"/>
    <w:rsid w:val="00573BB3"/>
    <w:rsid w:val="00577BF7"/>
    <w:rsid w:val="00577C12"/>
    <w:rsid w:val="00577E2E"/>
    <w:rsid w:val="0058369E"/>
    <w:rsid w:val="00593314"/>
    <w:rsid w:val="00594496"/>
    <w:rsid w:val="005B07C6"/>
    <w:rsid w:val="005B5933"/>
    <w:rsid w:val="005C1C83"/>
    <w:rsid w:val="005C29A1"/>
    <w:rsid w:val="005C6618"/>
    <w:rsid w:val="005C6BFA"/>
    <w:rsid w:val="005E1546"/>
    <w:rsid w:val="005E32D8"/>
    <w:rsid w:val="005E759F"/>
    <w:rsid w:val="00602C13"/>
    <w:rsid w:val="00603CCE"/>
    <w:rsid w:val="00603FD5"/>
    <w:rsid w:val="00606728"/>
    <w:rsid w:val="00611F4C"/>
    <w:rsid w:val="00616DC8"/>
    <w:rsid w:val="00616F39"/>
    <w:rsid w:val="006229FB"/>
    <w:rsid w:val="00640BA7"/>
    <w:rsid w:val="006433FE"/>
    <w:rsid w:val="0064570B"/>
    <w:rsid w:val="006532F6"/>
    <w:rsid w:val="0065409C"/>
    <w:rsid w:val="00660644"/>
    <w:rsid w:val="006664D5"/>
    <w:rsid w:val="0067014A"/>
    <w:rsid w:val="00681258"/>
    <w:rsid w:val="00681EF5"/>
    <w:rsid w:val="00684F5E"/>
    <w:rsid w:val="00685F58"/>
    <w:rsid w:val="0068724F"/>
    <w:rsid w:val="00691240"/>
    <w:rsid w:val="00693358"/>
    <w:rsid w:val="006A133D"/>
    <w:rsid w:val="006A1DEF"/>
    <w:rsid w:val="006A4640"/>
    <w:rsid w:val="006A4C4B"/>
    <w:rsid w:val="006A77EE"/>
    <w:rsid w:val="006A7C5B"/>
    <w:rsid w:val="006A7ECE"/>
    <w:rsid w:val="006B3887"/>
    <w:rsid w:val="006B7B14"/>
    <w:rsid w:val="006C0963"/>
    <w:rsid w:val="006C4AF4"/>
    <w:rsid w:val="006C59B8"/>
    <w:rsid w:val="006D3F2F"/>
    <w:rsid w:val="006D4786"/>
    <w:rsid w:val="006E04D2"/>
    <w:rsid w:val="006E3536"/>
    <w:rsid w:val="006F07FA"/>
    <w:rsid w:val="006F3C9D"/>
    <w:rsid w:val="006F5547"/>
    <w:rsid w:val="006F572E"/>
    <w:rsid w:val="0070342B"/>
    <w:rsid w:val="00706A9D"/>
    <w:rsid w:val="00714488"/>
    <w:rsid w:val="007251DF"/>
    <w:rsid w:val="007254A7"/>
    <w:rsid w:val="00732952"/>
    <w:rsid w:val="00746331"/>
    <w:rsid w:val="0075650A"/>
    <w:rsid w:val="00770C59"/>
    <w:rsid w:val="00784F02"/>
    <w:rsid w:val="00785C53"/>
    <w:rsid w:val="00792F12"/>
    <w:rsid w:val="00794F82"/>
    <w:rsid w:val="0079514C"/>
    <w:rsid w:val="007A0363"/>
    <w:rsid w:val="007A2584"/>
    <w:rsid w:val="007B41E8"/>
    <w:rsid w:val="007C3092"/>
    <w:rsid w:val="007C57D9"/>
    <w:rsid w:val="007D3250"/>
    <w:rsid w:val="007D4827"/>
    <w:rsid w:val="007E07B2"/>
    <w:rsid w:val="007E2FA2"/>
    <w:rsid w:val="007E4C26"/>
    <w:rsid w:val="007E57ED"/>
    <w:rsid w:val="007E5DDB"/>
    <w:rsid w:val="007E7C00"/>
    <w:rsid w:val="007F781A"/>
    <w:rsid w:val="00806A57"/>
    <w:rsid w:val="00811BB4"/>
    <w:rsid w:val="0081533C"/>
    <w:rsid w:val="00820CD8"/>
    <w:rsid w:val="00830F70"/>
    <w:rsid w:val="008335D9"/>
    <w:rsid w:val="00840B4D"/>
    <w:rsid w:val="00847A27"/>
    <w:rsid w:val="0085439B"/>
    <w:rsid w:val="00866477"/>
    <w:rsid w:val="00867C5B"/>
    <w:rsid w:val="00885A1B"/>
    <w:rsid w:val="0089026B"/>
    <w:rsid w:val="008919FE"/>
    <w:rsid w:val="00891BF4"/>
    <w:rsid w:val="00895193"/>
    <w:rsid w:val="008A03BE"/>
    <w:rsid w:val="008A2D48"/>
    <w:rsid w:val="008A67A6"/>
    <w:rsid w:val="008A742A"/>
    <w:rsid w:val="008B05C3"/>
    <w:rsid w:val="008B4965"/>
    <w:rsid w:val="008C22CA"/>
    <w:rsid w:val="008D101C"/>
    <w:rsid w:val="008D1ABD"/>
    <w:rsid w:val="008E4963"/>
    <w:rsid w:val="008E4FBF"/>
    <w:rsid w:val="008E53C6"/>
    <w:rsid w:val="008E76EB"/>
    <w:rsid w:val="008F1947"/>
    <w:rsid w:val="008F4D84"/>
    <w:rsid w:val="008F70D1"/>
    <w:rsid w:val="0090137A"/>
    <w:rsid w:val="00902897"/>
    <w:rsid w:val="00902AB2"/>
    <w:rsid w:val="00907245"/>
    <w:rsid w:val="00910E42"/>
    <w:rsid w:val="0091171B"/>
    <w:rsid w:val="009174BB"/>
    <w:rsid w:val="009264A2"/>
    <w:rsid w:val="00932F46"/>
    <w:rsid w:val="009352D4"/>
    <w:rsid w:val="00936068"/>
    <w:rsid w:val="00945019"/>
    <w:rsid w:val="009517CC"/>
    <w:rsid w:val="00954C6E"/>
    <w:rsid w:val="009615D4"/>
    <w:rsid w:val="0096194D"/>
    <w:rsid w:val="00967564"/>
    <w:rsid w:val="00971221"/>
    <w:rsid w:val="00974677"/>
    <w:rsid w:val="009827C2"/>
    <w:rsid w:val="0098732B"/>
    <w:rsid w:val="00991779"/>
    <w:rsid w:val="009960CB"/>
    <w:rsid w:val="009A2F17"/>
    <w:rsid w:val="009A4DAB"/>
    <w:rsid w:val="009A6341"/>
    <w:rsid w:val="009B1502"/>
    <w:rsid w:val="009B27A9"/>
    <w:rsid w:val="009B3BF2"/>
    <w:rsid w:val="009B3C30"/>
    <w:rsid w:val="009B56A0"/>
    <w:rsid w:val="009B7F34"/>
    <w:rsid w:val="009C006B"/>
    <w:rsid w:val="009C01F4"/>
    <w:rsid w:val="009C5432"/>
    <w:rsid w:val="009C748E"/>
    <w:rsid w:val="009D0291"/>
    <w:rsid w:val="009D24F5"/>
    <w:rsid w:val="009D4F2D"/>
    <w:rsid w:val="009D514E"/>
    <w:rsid w:val="009E1B2E"/>
    <w:rsid w:val="009F0F37"/>
    <w:rsid w:val="009F1343"/>
    <w:rsid w:val="009F6DF4"/>
    <w:rsid w:val="00A027CE"/>
    <w:rsid w:val="00A13664"/>
    <w:rsid w:val="00A16173"/>
    <w:rsid w:val="00A24EF4"/>
    <w:rsid w:val="00A268CD"/>
    <w:rsid w:val="00A27FD6"/>
    <w:rsid w:val="00A33747"/>
    <w:rsid w:val="00A34AD6"/>
    <w:rsid w:val="00A537FE"/>
    <w:rsid w:val="00A5407C"/>
    <w:rsid w:val="00A54603"/>
    <w:rsid w:val="00A54C0A"/>
    <w:rsid w:val="00A570A5"/>
    <w:rsid w:val="00A57BEA"/>
    <w:rsid w:val="00A66161"/>
    <w:rsid w:val="00A7097D"/>
    <w:rsid w:val="00A85D3F"/>
    <w:rsid w:val="00A90151"/>
    <w:rsid w:val="00A9359B"/>
    <w:rsid w:val="00A94AFE"/>
    <w:rsid w:val="00AA163B"/>
    <w:rsid w:val="00AA6073"/>
    <w:rsid w:val="00AA6228"/>
    <w:rsid w:val="00AB5F12"/>
    <w:rsid w:val="00AC0558"/>
    <w:rsid w:val="00AE3E37"/>
    <w:rsid w:val="00AF17A8"/>
    <w:rsid w:val="00AF2097"/>
    <w:rsid w:val="00B153EB"/>
    <w:rsid w:val="00B23603"/>
    <w:rsid w:val="00B24F20"/>
    <w:rsid w:val="00B251A4"/>
    <w:rsid w:val="00B255CB"/>
    <w:rsid w:val="00B27703"/>
    <w:rsid w:val="00B3282A"/>
    <w:rsid w:val="00B32D6C"/>
    <w:rsid w:val="00B3749D"/>
    <w:rsid w:val="00B41EB8"/>
    <w:rsid w:val="00B60AD0"/>
    <w:rsid w:val="00B6283A"/>
    <w:rsid w:val="00B65DAA"/>
    <w:rsid w:val="00B66B2F"/>
    <w:rsid w:val="00B72DAD"/>
    <w:rsid w:val="00B74F7F"/>
    <w:rsid w:val="00B75B08"/>
    <w:rsid w:val="00B87859"/>
    <w:rsid w:val="00B91D47"/>
    <w:rsid w:val="00B93440"/>
    <w:rsid w:val="00BA07C0"/>
    <w:rsid w:val="00BA3CB8"/>
    <w:rsid w:val="00BA7623"/>
    <w:rsid w:val="00BB2F1A"/>
    <w:rsid w:val="00BB6A4A"/>
    <w:rsid w:val="00BC398F"/>
    <w:rsid w:val="00BD0A92"/>
    <w:rsid w:val="00BD1BCE"/>
    <w:rsid w:val="00BD2D27"/>
    <w:rsid w:val="00BE1322"/>
    <w:rsid w:val="00BF0ECB"/>
    <w:rsid w:val="00BF3493"/>
    <w:rsid w:val="00BF34E3"/>
    <w:rsid w:val="00BF68C8"/>
    <w:rsid w:val="00C0109A"/>
    <w:rsid w:val="00C01E68"/>
    <w:rsid w:val="00C02C49"/>
    <w:rsid w:val="00C04C28"/>
    <w:rsid w:val="00C11924"/>
    <w:rsid w:val="00C14146"/>
    <w:rsid w:val="00C1443F"/>
    <w:rsid w:val="00C326F9"/>
    <w:rsid w:val="00C33E72"/>
    <w:rsid w:val="00C37A29"/>
    <w:rsid w:val="00C41DED"/>
    <w:rsid w:val="00C42AFF"/>
    <w:rsid w:val="00C43131"/>
    <w:rsid w:val="00C5561D"/>
    <w:rsid w:val="00C55C51"/>
    <w:rsid w:val="00C56752"/>
    <w:rsid w:val="00C56FA6"/>
    <w:rsid w:val="00C6371A"/>
    <w:rsid w:val="00C67280"/>
    <w:rsid w:val="00C70EFC"/>
    <w:rsid w:val="00C82226"/>
    <w:rsid w:val="00C932F3"/>
    <w:rsid w:val="00C95E3F"/>
    <w:rsid w:val="00CC14A8"/>
    <w:rsid w:val="00CC5AF1"/>
    <w:rsid w:val="00CD0CEE"/>
    <w:rsid w:val="00CD3027"/>
    <w:rsid w:val="00CD42AE"/>
    <w:rsid w:val="00CD61EB"/>
    <w:rsid w:val="00CE1F67"/>
    <w:rsid w:val="00CF02F0"/>
    <w:rsid w:val="00CF0CDE"/>
    <w:rsid w:val="00CF2544"/>
    <w:rsid w:val="00CF4B25"/>
    <w:rsid w:val="00CF6485"/>
    <w:rsid w:val="00CF65F0"/>
    <w:rsid w:val="00CF6FF9"/>
    <w:rsid w:val="00D04339"/>
    <w:rsid w:val="00D15B30"/>
    <w:rsid w:val="00D16A5C"/>
    <w:rsid w:val="00D16F74"/>
    <w:rsid w:val="00D208E3"/>
    <w:rsid w:val="00D3051F"/>
    <w:rsid w:val="00D30D61"/>
    <w:rsid w:val="00D44099"/>
    <w:rsid w:val="00D567C3"/>
    <w:rsid w:val="00D57926"/>
    <w:rsid w:val="00D60649"/>
    <w:rsid w:val="00D60C07"/>
    <w:rsid w:val="00D61E88"/>
    <w:rsid w:val="00D71528"/>
    <w:rsid w:val="00D71DB5"/>
    <w:rsid w:val="00D75D4A"/>
    <w:rsid w:val="00D82889"/>
    <w:rsid w:val="00D836C0"/>
    <w:rsid w:val="00D83923"/>
    <w:rsid w:val="00D938C6"/>
    <w:rsid w:val="00D9419D"/>
    <w:rsid w:val="00DA4D1B"/>
    <w:rsid w:val="00DB40C3"/>
    <w:rsid w:val="00DE153C"/>
    <w:rsid w:val="00DE315E"/>
    <w:rsid w:val="00DF4C70"/>
    <w:rsid w:val="00DF4E3E"/>
    <w:rsid w:val="00E01C53"/>
    <w:rsid w:val="00E02B5C"/>
    <w:rsid w:val="00E0453D"/>
    <w:rsid w:val="00E05FA6"/>
    <w:rsid w:val="00E111E6"/>
    <w:rsid w:val="00E133F5"/>
    <w:rsid w:val="00E16AF5"/>
    <w:rsid w:val="00E24208"/>
    <w:rsid w:val="00E25474"/>
    <w:rsid w:val="00E27602"/>
    <w:rsid w:val="00E32F93"/>
    <w:rsid w:val="00E33965"/>
    <w:rsid w:val="00E42E3C"/>
    <w:rsid w:val="00E4660F"/>
    <w:rsid w:val="00E47224"/>
    <w:rsid w:val="00E47FB6"/>
    <w:rsid w:val="00E54B2B"/>
    <w:rsid w:val="00E56789"/>
    <w:rsid w:val="00E80F52"/>
    <w:rsid w:val="00E93188"/>
    <w:rsid w:val="00EA1943"/>
    <w:rsid w:val="00EB5232"/>
    <w:rsid w:val="00EB60F3"/>
    <w:rsid w:val="00EC7A0E"/>
    <w:rsid w:val="00ED241D"/>
    <w:rsid w:val="00ED324F"/>
    <w:rsid w:val="00ED60E8"/>
    <w:rsid w:val="00EE277D"/>
    <w:rsid w:val="00EE6F14"/>
    <w:rsid w:val="00EF3F23"/>
    <w:rsid w:val="00EF4060"/>
    <w:rsid w:val="00EF5698"/>
    <w:rsid w:val="00F14335"/>
    <w:rsid w:val="00F16030"/>
    <w:rsid w:val="00F162D4"/>
    <w:rsid w:val="00F176C7"/>
    <w:rsid w:val="00F25FF4"/>
    <w:rsid w:val="00F4010B"/>
    <w:rsid w:val="00F43E3A"/>
    <w:rsid w:val="00F459F3"/>
    <w:rsid w:val="00F4636C"/>
    <w:rsid w:val="00F4702C"/>
    <w:rsid w:val="00F505B8"/>
    <w:rsid w:val="00F53397"/>
    <w:rsid w:val="00F548F2"/>
    <w:rsid w:val="00F5715A"/>
    <w:rsid w:val="00F634F6"/>
    <w:rsid w:val="00F64292"/>
    <w:rsid w:val="00F64343"/>
    <w:rsid w:val="00F6718E"/>
    <w:rsid w:val="00F80C5B"/>
    <w:rsid w:val="00F8331E"/>
    <w:rsid w:val="00F838F7"/>
    <w:rsid w:val="00F863F7"/>
    <w:rsid w:val="00F86A8D"/>
    <w:rsid w:val="00F87066"/>
    <w:rsid w:val="00F87B07"/>
    <w:rsid w:val="00F90745"/>
    <w:rsid w:val="00F93598"/>
    <w:rsid w:val="00F94087"/>
    <w:rsid w:val="00F94880"/>
    <w:rsid w:val="00FA0572"/>
    <w:rsid w:val="00FB0501"/>
    <w:rsid w:val="00FB0D65"/>
    <w:rsid w:val="00FB2AB0"/>
    <w:rsid w:val="00FB4A9F"/>
    <w:rsid w:val="00FC0565"/>
    <w:rsid w:val="00FC2D8B"/>
    <w:rsid w:val="00FD0FBF"/>
    <w:rsid w:val="00FD3306"/>
    <w:rsid w:val="00FE22FF"/>
    <w:rsid w:val="00FE57D8"/>
    <w:rsid w:val="00FE6AED"/>
    <w:rsid w:val="00FE71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8C6C"/>
  <w15:chartTrackingRefBased/>
  <w15:docId w15:val="{BE95F218-81AD-496A-A7B5-7166BBF9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link w:val="ListBulletChar"/>
    <w:uiPriority w:val="99"/>
    <w:unhideWhenUsed/>
    <w:qFormat/>
    <w:rsid w:val="009B3C30"/>
    <w:pPr>
      <w:numPr>
        <w:numId w:val="8"/>
      </w:numPr>
      <w:contextualSpacing/>
    </w:pPr>
  </w:style>
  <w:style w:type="paragraph" w:styleId="ListBullet2">
    <w:name w:val="List Bullet 2"/>
    <w:basedOn w:val="Normal"/>
    <w:uiPriority w:val="99"/>
    <w:unhideWhenUsed/>
    <w:qFormat/>
    <w:rsid w:val="009B3C30"/>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9B3C30"/>
    <w:pPr>
      <w:numPr>
        <w:numId w:val="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2"/>
      </w:numPr>
    </w:pPr>
  </w:style>
  <w:style w:type="paragraph" w:styleId="ListBullet3">
    <w:name w:val="List Bullet 3"/>
    <w:aliases w:val="HV-List Bullet 3"/>
    <w:basedOn w:val="Normal"/>
    <w:uiPriority w:val="99"/>
    <w:unhideWhenUsed/>
    <w:rsid w:val="005237F0"/>
    <w:pPr>
      <w:numPr>
        <w:ilvl w:val="2"/>
        <w:numId w:val="8"/>
      </w:numPr>
      <w:contextualSpacing/>
    </w:pPr>
    <w:rPr>
      <w:sz w:val="24"/>
    </w:r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6"/>
      </w:numPr>
      <w:contextualSpacing/>
    </w:pPr>
  </w:style>
  <w:style w:type="paragraph" w:styleId="List2">
    <w:name w:val="List 2"/>
    <w:basedOn w:val="Normal"/>
    <w:uiPriority w:val="99"/>
    <w:unhideWhenUsed/>
    <w:qFormat/>
    <w:rsid w:val="00E25474"/>
    <w:pPr>
      <w:numPr>
        <w:ilvl w:val="1"/>
        <w:numId w:val="6"/>
      </w:numPr>
      <w:contextualSpacing/>
    </w:pPr>
  </w:style>
  <w:style w:type="numbering" w:customStyle="1" w:styleId="LetteredList">
    <w:name w:val="Lettered List"/>
    <w:uiPriority w:val="99"/>
    <w:rsid w:val="00E25474"/>
    <w:pPr>
      <w:numPr>
        <w:numId w:val="6"/>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FA0572"/>
    <w:pPr>
      <w:spacing w:after="0" w:line="240" w:lineRule="auto"/>
      <w:jc w:val="right"/>
    </w:pPr>
    <w:tblPr>
      <w:tblBorders>
        <w:top w:val="single" w:sz="24" w:space="0" w:color="004C96"/>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8"/>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1021" w:hanging="1021"/>
    </w:pPr>
  </w:style>
  <w:style w:type="paragraph" w:customStyle="1" w:styleId="Heading4-Numbered">
    <w:name w:val="Heading 4 - Numbered"/>
    <w:basedOn w:val="Heading4"/>
    <w:link w:val="Heading4-NumberedChar"/>
    <w:uiPriority w:val="9"/>
    <w:qFormat/>
    <w:rsid w:val="001F37B8"/>
    <w:pPr>
      <w:keepNext w:val="0"/>
      <w:keepLines w:val="0"/>
      <w:spacing w:before="60"/>
      <w:ind w:left="1361" w:hanging="1361"/>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character" w:styleId="CommentReference">
    <w:name w:val="annotation reference"/>
    <w:basedOn w:val="DefaultParagraphFont"/>
    <w:uiPriority w:val="99"/>
    <w:semiHidden/>
    <w:unhideWhenUsed/>
    <w:rsid w:val="00561527"/>
    <w:rPr>
      <w:sz w:val="16"/>
      <w:szCs w:val="16"/>
    </w:rPr>
  </w:style>
  <w:style w:type="paragraph" w:styleId="CommentText">
    <w:name w:val="annotation text"/>
    <w:basedOn w:val="Normal"/>
    <w:link w:val="CommentTextChar"/>
    <w:uiPriority w:val="99"/>
    <w:unhideWhenUsed/>
    <w:rsid w:val="00561527"/>
    <w:rPr>
      <w:szCs w:val="20"/>
    </w:rPr>
  </w:style>
  <w:style w:type="character" w:customStyle="1" w:styleId="CommentTextChar">
    <w:name w:val="Comment Text Char"/>
    <w:basedOn w:val="DefaultParagraphFont"/>
    <w:link w:val="CommentText"/>
    <w:uiPriority w:val="99"/>
    <w:rsid w:val="00561527"/>
    <w:rPr>
      <w:sz w:val="20"/>
      <w:szCs w:val="20"/>
    </w:rPr>
  </w:style>
  <w:style w:type="paragraph" w:styleId="CommentSubject">
    <w:name w:val="annotation subject"/>
    <w:basedOn w:val="CommentText"/>
    <w:next w:val="CommentText"/>
    <w:link w:val="CommentSubjectChar"/>
    <w:uiPriority w:val="99"/>
    <w:semiHidden/>
    <w:unhideWhenUsed/>
    <w:rsid w:val="00561527"/>
    <w:rPr>
      <w:b/>
      <w:bCs/>
    </w:rPr>
  </w:style>
  <w:style w:type="character" w:customStyle="1" w:styleId="CommentSubjectChar">
    <w:name w:val="Comment Subject Char"/>
    <w:basedOn w:val="CommentTextChar"/>
    <w:link w:val="CommentSubject"/>
    <w:uiPriority w:val="99"/>
    <w:semiHidden/>
    <w:rsid w:val="00561527"/>
    <w:rPr>
      <w:b/>
      <w:bCs/>
      <w:sz w:val="20"/>
      <w:szCs w:val="20"/>
    </w:rPr>
  </w:style>
  <w:style w:type="character" w:styleId="UnresolvedMention">
    <w:name w:val="Unresolved Mention"/>
    <w:basedOn w:val="DefaultParagraphFont"/>
    <w:uiPriority w:val="99"/>
    <w:semiHidden/>
    <w:unhideWhenUsed/>
    <w:rsid w:val="000A46D5"/>
    <w:rPr>
      <w:color w:val="605E5C"/>
      <w:shd w:val="clear" w:color="auto" w:fill="E1DFDD"/>
    </w:rPr>
  </w:style>
  <w:style w:type="character" w:customStyle="1" w:styleId="wacimagecontainer">
    <w:name w:val="wacimagecontainer"/>
    <w:basedOn w:val="DefaultParagraphFont"/>
    <w:rsid w:val="009A4DAB"/>
  </w:style>
  <w:style w:type="paragraph" w:customStyle="1" w:styleId="HV-H1">
    <w:name w:val="HV-H1"/>
    <w:basedOn w:val="Heading1"/>
    <w:link w:val="HV-H1Char"/>
    <w:qFormat/>
    <w:rsid w:val="00294BFE"/>
    <w:rPr>
      <w:color w:val="000000"/>
      <w:sz w:val="44"/>
    </w:rPr>
  </w:style>
  <w:style w:type="character" w:customStyle="1" w:styleId="HV-H1Char">
    <w:name w:val="HV-H1 Char"/>
    <w:basedOn w:val="Heading1Char"/>
    <w:link w:val="HV-H1"/>
    <w:rsid w:val="00294BFE"/>
    <w:rPr>
      <w:rFonts w:asciiTheme="majorHAnsi" w:eastAsiaTheme="majorEastAsia" w:hAnsiTheme="majorHAnsi" w:cstheme="majorBidi"/>
      <w:b/>
      <w:color w:val="000000"/>
      <w:sz w:val="44"/>
      <w:szCs w:val="32"/>
    </w:rPr>
  </w:style>
  <w:style w:type="paragraph" w:customStyle="1" w:styleId="HV-H2">
    <w:name w:val="HV-H2"/>
    <w:basedOn w:val="Heading1"/>
    <w:link w:val="HV-H2Char"/>
    <w:qFormat/>
    <w:rsid w:val="00D836C0"/>
    <w:rPr>
      <w:color w:val="auto"/>
      <w:sz w:val="32"/>
    </w:rPr>
  </w:style>
  <w:style w:type="character" w:customStyle="1" w:styleId="HV-H2Char">
    <w:name w:val="HV-H2 Char"/>
    <w:basedOn w:val="Heading1Char"/>
    <w:link w:val="HV-H2"/>
    <w:rsid w:val="00D836C0"/>
    <w:rPr>
      <w:rFonts w:asciiTheme="majorHAnsi" w:eastAsiaTheme="majorEastAsia" w:hAnsiTheme="majorHAnsi" w:cstheme="majorBidi"/>
      <w:b/>
      <w:color w:val="53565A" w:themeColor="accent6"/>
      <w:sz w:val="32"/>
      <w:szCs w:val="32"/>
    </w:rPr>
  </w:style>
  <w:style w:type="paragraph" w:customStyle="1" w:styleId="HV-normal">
    <w:name w:val="HV-normal"/>
    <w:basedOn w:val="Normal"/>
    <w:link w:val="HV-normalChar"/>
    <w:qFormat/>
    <w:rsid w:val="00907245"/>
    <w:pPr>
      <w:spacing w:before="120"/>
    </w:pPr>
    <w:rPr>
      <w:sz w:val="24"/>
      <w:szCs w:val="24"/>
    </w:rPr>
  </w:style>
  <w:style w:type="character" w:customStyle="1" w:styleId="HV-normalChar">
    <w:name w:val="HV-normal Char"/>
    <w:basedOn w:val="DefaultParagraphFont"/>
    <w:link w:val="HV-normal"/>
    <w:rsid w:val="00907245"/>
    <w:rPr>
      <w:sz w:val="24"/>
      <w:szCs w:val="24"/>
    </w:rPr>
  </w:style>
  <w:style w:type="paragraph" w:customStyle="1" w:styleId="HV-H3">
    <w:name w:val="HV-H3"/>
    <w:basedOn w:val="Heading2"/>
    <w:link w:val="HV-H3Char"/>
    <w:qFormat/>
    <w:rsid w:val="00907245"/>
    <w:rPr>
      <w:sz w:val="28"/>
    </w:rPr>
  </w:style>
  <w:style w:type="character" w:customStyle="1" w:styleId="HV-H3Char">
    <w:name w:val="HV-H3 Char"/>
    <w:basedOn w:val="Heading2Char"/>
    <w:link w:val="HV-H3"/>
    <w:rsid w:val="00907245"/>
    <w:rPr>
      <w:rFonts w:asciiTheme="majorHAnsi" w:eastAsiaTheme="majorEastAsia" w:hAnsiTheme="majorHAnsi" w:cstheme="majorBidi"/>
      <w:b/>
      <w:sz w:val="28"/>
      <w:szCs w:val="26"/>
    </w:rPr>
  </w:style>
  <w:style w:type="paragraph" w:customStyle="1" w:styleId="HV-list">
    <w:name w:val="HV-list"/>
    <w:basedOn w:val="ListBullet"/>
    <w:link w:val="HV-listChar"/>
    <w:qFormat/>
    <w:rsid w:val="00C56FA6"/>
    <w:pPr>
      <w:tabs>
        <w:tab w:val="left" w:pos="284"/>
        <w:tab w:val="left" w:pos="567"/>
        <w:tab w:val="left" w:pos="851"/>
        <w:tab w:val="left" w:pos="1134"/>
      </w:tabs>
      <w:spacing w:before="60"/>
    </w:pPr>
    <w:rPr>
      <w:sz w:val="24"/>
    </w:rPr>
  </w:style>
  <w:style w:type="character" w:customStyle="1" w:styleId="ListBulletChar">
    <w:name w:val="List Bullet Char"/>
    <w:basedOn w:val="DefaultParagraphFont"/>
    <w:link w:val="ListBullet"/>
    <w:uiPriority w:val="99"/>
    <w:rsid w:val="00907245"/>
    <w:rPr>
      <w:sz w:val="20"/>
    </w:rPr>
  </w:style>
  <w:style w:type="character" w:customStyle="1" w:styleId="HV-listChar">
    <w:name w:val="HV-list Char"/>
    <w:basedOn w:val="ListBulletChar"/>
    <w:link w:val="HV-list"/>
    <w:rsid w:val="00C56FA6"/>
    <w:rPr>
      <w:sz w:val="24"/>
    </w:rPr>
  </w:style>
  <w:style w:type="numbering" w:customStyle="1" w:styleId="HV-sublist">
    <w:name w:val="HV-sublist"/>
    <w:basedOn w:val="Bullets"/>
    <w:uiPriority w:val="99"/>
    <w:rsid w:val="005237F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anada.ca/en/conservation-institute/services/agents-deterioration/water.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lueshieldaustralia.org.au/resources/flood-recov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unimelb.edu.au/grimwade-centre-for-cultural-materials-conservation/conservation-services/services-support/flood-reco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iccm.org.au/wp-content/uploads/2020/01/beprepare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2e\Downloads\DTP_Document_A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ADFBA3546444BB69416B30FA24187"/>
        <w:category>
          <w:name w:val="General"/>
          <w:gallery w:val="placeholder"/>
        </w:category>
        <w:types>
          <w:type w:val="bbPlcHdr"/>
        </w:types>
        <w:behaviors>
          <w:behavior w:val="content"/>
        </w:behaviors>
        <w:guid w:val="{D2ECD7F7-0AEE-4AD2-B0E4-2ED0EF429D49}"/>
      </w:docPartPr>
      <w:docPartBody>
        <w:p w:rsidR="00314BB8" w:rsidRDefault="00E41EBE" w:rsidP="00E41EBE">
          <w:pPr>
            <w:pStyle w:val="F24ADFBA3546444BB69416B30FA24187"/>
          </w:pPr>
          <w:r w:rsidRPr="00902AB2">
            <w:t>[Meeting Name or Title]</w:t>
          </w:r>
        </w:p>
      </w:docPartBody>
    </w:docPart>
    <w:docPart>
      <w:docPartPr>
        <w:name w:val="2594C32C6F054FA08353DB1D0B38B2C4"/>
        <w:category>
          <w:name w:val="General"/>
          <w:gallery w:val="placeholder"/>
        </w:category>
        <w:types>
          <w:type w:val="bbPlcHdr"/>
        </w:types>
        <w:behaviors>
          <w:behavior w:val="content"/>
        </w:behaviors>
        <w:guid w:val="{844E3507-3138-410D-8B24-451B436AA7F7}"/>
      </w:docPartPr>
      <w:docPartBody>
        <w:p w:rsidR="00314BB8" w:rsidRDefault="00E41EBE" w:rsidP="00E41EBE">
          <w:pPr>
            <w:pStyle w:val="2594C32C6F054FA08353DB1D0B38B2C4"/>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B8"/>
    <w:rsid w:val="00095F42"/>
    <w:rsid w:val="001D316A"/>
    <w:rsid w:val="002C1D1E"/>
    <w:rsid w:val="002D1D48"/>
    <w:rsid w:val="00314BB8"/>
    <w:rsid w:val="00477D4E"/>
    <w:rsid w:val="005F644C"/>
    <w:rsid w:val="006A4640"/>
    <w:rsid w:val="00AC027A"/>
    <w:rsid w:val="00D5018E"/>
    <w:rsid w:val="00E41EBE"/>
    <w:rsid w:val="00FE5B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ADFBA3546444BB69416B30FA24187">
    <w:name w:val="F24ADFBA3546444BB69416B30FA24187"/>
    <w:rsid w:val="00E41EBE"/>
  </w:style>
  <w:style w:type="paragraph" w:customStyle="1" w:styleId="2594C32C6F054FA08353DB1D0B38B2C4">
    <w:name w:val="2594C32C6F054FA08353DB1D0B38B2C4"/>
    <w:rsid w:val="00E4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0C1C79FA-5E0C-4193-B1A8-E3AE4B99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Metadata/LabelInfo.xml><?xml version="1.0" encoding="utf-8"?>
<clbl:labelList xmlns:clbl="http://schemas.microsoft.com/office/2020/mipLabelMetadata">
  <clbl:label id="{906fd932-e23a-4c56-b72d-cd1ac85ce494}" enabled="1" method="Privileged" siteId="{5094c7a7-0748-466e-941e-72882c3097ba}" removed="0"/>
</clbl:labelList>
</file>

<file path=docProps/app.xml><?xml version="1.0" encoding="utf-8"?>
<Properties xmlns="http://schemas.openxmlformats.org/officeDocument/2006/extended-properties" xmlns:vt="http://schemas.openxmlformats.org/officeDocument/2006/docPropsVTypes">
  <Template>DTP_Document_A4 (1).dotx</Template>
  <TotalTime>134</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Technical note 10 - 2024</dc:subject>
  <dc:creator>Kate Bradley (DELWP)</dc:creator>
  <cp:keywords/>
  <dc:description/>
  <cp:lastModifiedBy>Joanna Lyngcoln (DTP)</cp:lastModifiedBy>
  <cp:revision>101</cp:revision>
  <cp:lastPrinted>2022-12-28T03:22:00Z</cp:lastPrinted>
  <dcterms:created xsi:type="dcterms:W3CDTF">2024-05-27T23:46:00Z</dcterms:created>
  <dcterms:modified xsi:type="dcterms:W3CDTF">2024-06-07T04:10:00Z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2024-02-13T21:28:58Z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91820519-be39-425b-a96f-ca69895146d3</vt:lpwstr>
  </property>
  <property fmtid="{D5CDD505-2E9C-101B-9397-08002B2CF9AE}" pid="10" name="MSIP_Label_4257e2ab-f512-40e2-9c9a-c64247360765_ContentBits">
    <vt:lpwstr>2</vt:lpwstr>
  </property>
</Properties>
</file>